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TẬP GIỮA HỌC KÌ I </w:t>
            </w:r>
          </w:p>
          <w:p w:rsidR="004B7414" w:rsidRPr="00021111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</w:rPr>
            </w:pP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="00F12C61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021111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</w:rPr>
              <w:t>LỊCH SỬ</w:t>
            </w:r>
          </w:p>
          <w:p w:rsidR="004B7414" w:rsidRPr="00021111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</w:t>
            </w:r>
            <w:r w:rsidR="00F12C61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</w:t>
            </w:r>
            <w:r w:rsidR="00021111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</w:rPr>
              <w:t xml:space="preserve">        </w:t>
            </w:r>
            <w:r w:rsidR="00F12C61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</w:t>
            </w:r>
            <w:r w:rsidR="00F12C61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Khối 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: </w:t>
            </w:r>
            <w:r w:rsidR="00021111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</w:rPr>
              <w:t>12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 xml:space="preserve">ăm học 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</w:t>
            </w:r>
            <w:r w:rsidR="00021111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2023-2024</w:t>
            </w:r>
          </w:p>
          <w:p w:rsidR="00F12C61" w:rsidRDefault="00F12C61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</w:p>
          <w:p w:rsidR="00AB581B" w:rsidRPr="00AB581B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4B7414" w:rsidRPr="007A5F69" w:rsidRDefault="00F12C61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>Hình thức kiểm tra : Trắc nghiệm</w:t>
      </w:r>
    </w:p>
    <w:p w:rsidR="00F12C61" w:rsidRPr="007A5F69" w:rsidRDefault="00F12C61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>Nội dung ôn</w:t>
      </w:r>
      <w:r w:rsidR="004F495F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tập</w:t>
      </w:r>
      <w:r w:rsidRPr="007A5F69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:</w:t>
      </w:r>
    </w:p>
    <w:p w:rsidR="007A5F69" w:rsidRDefault="007A5F69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F12C61" w:rsidRPr="007A5F69" w:rsidRDefault="00F12C61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1.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Hội nghị Ianta: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Hoàn cảnh,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nội dung,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ý nghĩa</w:t>
      </w:r>
      <w:r w:rsid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.</w:t>
      </w:r>
    </w:p>
    <w:p w:rsidR="00F12C61" w:rsidRPr="007A5F69" w:rsidRDefault="00F12C61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2.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Sự thành lập Liên hợp quốc:</w:t>
      </w:r>
      <w:r w:rsid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Hoàn cảnh,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mục tiêu,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nguyên tắc,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vai trò</w:t>
      </w:r>
      <w:r w:rsid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.</w:t>
      </w:r>
    </w:p>
    <w:p w:rsidR="00F12C61" w:rsidRPr="007A5F69" w:rsidRDefault="00F12C61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3.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Thành tựu của Liên Xô trong công cuộc khôi phục kinh tế và xây dựng </w:t>
      </w:r>
      <w:r w:rsidR="004F495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chủ nghĩa xã hội</w:t>
      </w:r>
      <w:r w:rsid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.</w:t>
      </w:r>
    </w:p>
    <w:p w:rsidR="00CD57A0" w:rsidRPr="007A5F69" w:rsidRDefault="00CD57A0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4.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Liên bang Nga từ 1991-2000</w:t>
      </w:r>
      <w:r w:rsid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.</w:t>
      </w:r>
    </w:p>
    <w:p w:rsidR="00CD57A0" w:rsidRPr="007A5F69" w:rsidRDefault="00CD57A0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5.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Những nét chung về khu vực Đông Bắc Á: Sự biến đổi về chính trị,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kinh tế</w:t>
      </w:r>
      <w:r w:rsid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.</w:t>
      </w:r>
    </w:p>
    <w:p w:rsidR="00CD57A0" w:rsidRPr="007A5F69" w:rsidRDefault="00CD57A0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6. Sự thành lập nhà nước </w:t>
      </w:r>
      <w:r w:rsidR="004F495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C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ộng hòa </w:t>
      </w:r>
      <w:r w:rsidR="004F495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N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hân dân Trung Hoa</w:t>
      </w:r>
      <w:r w:rsid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.</w:t>
      </w:r>
    </w:p>
    <w:p w:rsidR="00CD57A0" w:rsidRPr="007A5F69" w:rsidRDefault="00CD57A0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7.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Công cuộc cải cách mở cửa (từ 1978) của Trung Quốc</w:t>
      </w:r>
      <w:r w:rsid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.</w:t>
      </w:r>
    </w:p>
    <w:p w:rsidR="00CD57A0" w:rsidRPr="007A5F69" w:rsidRDefault="00CD57A0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8.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Khái quát chung về quá trình đấu tranh giành độc lập của các nước </w:t>
      </w:r>
      <w:r w:rsidR="004F495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Đông Nam Á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,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đặc biệt là Lào và Campuchia </w:t>
      </w:r>
      <w:r w:rsid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.</w:t>
      </w:r>
    </w:p>
    <w:p w:rsidR="00CD57A0" w:rsidRPr="007A5F69" w:rsidRDefault="00CD57A0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9.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Tổ chức ASEAN: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Hoàn cảnh ra đời,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mục tiêu,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hoạt động và phát triển</w:t>
      </w:r>
      <w:r w:rsid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.</w:t>
      </w:r>
    </w:p>
    <w:p w:rsidR="00CD57A0" w:rsidRPr="007A5F69" w:rsidRDefault="007A5F69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10.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Thành tựu của Ấn Độ trong công cuộc xây dựng đất nước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.</w:t>
      </w:r>
    </w:p>
    <w:p w:rsidR="007A5F69" w:rsidRPr="007A5F69" w:rsidRDefault="007A5F69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11.</w:t>
      </w:r>
      <w:r w:rsidR="001248A6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Vài nét về cuộc đấu tranh giành độc lập ở Châu Phi và Mĩ </w:t>
      </w:r>
      <w:r w:rsidR="004501CA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lat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inh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.</w:t>
      </w:r>
    </w:p>
    <w:p w:rsidR="007A5F69" w:rsidRPr="007A5F69" w:rsidRDefault="007A5F69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12.</w:t>
      </w:r>
      <w:r w:rsidR="004501CA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Sự phát triển kinh tế,</w:t>
      </w:r>
      <w:r w:rsidR="004F495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khoa học – kĩ thuật</w:t>
      </w:r>
      <w:bookmarkStart w:id="0" w:name="_GoBack"/>
      <w:bookmarkEnd w:id="0"/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và đối ngoại  của Mĩ,</w:t>
      </w:r>
      <w:r w:rsidR="004501CA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Tây Âu,</w:t>
      </w:r>
      <w:r w:rsidR="004501CA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7A5F69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Nhật Bản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.</w:t>
      </w:r>
    </w:p>
    <w:p w:rsidR="007A5F69" w:rsidRDefault="007A5F69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7A5F69" w:rsidRDefault="007A5F69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021111" w:rsidRDefault="00021111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                                           </w:t>
      </w:r>
    </w:p>
    <w:p w:rsidR="00021111" w:rsidRDefault="00021111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7A5F69" w:rsidRPr="00021111" w:rsidRDefault="00021111" w:rsidP="004B7414">
      <w:pPr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</w:pPr>
      <w:r w:rsidRPr="00021111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                             </w:t>
      </w:r>
      <w:r w:rsidR="007A5F69" w:rsidRPr="00021111"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  <w:t xml:space="preserve">   Chúc các em ôn tập tốt !</w:t>
      </w:r>
    </w:p>
    <w:sectPr w:rsidR="007A5F69" w:rsidRPr="00021111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14"/>
    <w:rsid w:val="00021111"/>
    <w:rsid w:val="001248A6"/>
    <w:rsid w:val="003D64EA"/>
    <w:rsid w:val="003E4347"/>
    <w:rsid w:val="004501CA"/>
    <w:rsid w:val="004B7414"/>
    <w:rsid w:val="004F495F"/>
    <w:rsid w:val="007A5F69"/>
    <w:rsid w:val="009679D7"/>
    <w:rsid w:val="00AB581B"/>
    <w:rsid w:val="00BF67DE"/>
    <w:rsid w:val="00C56B54"/>
    <w:rsid w:val="00CD57A0"/>
    <w:rsid w:val="00E81424"/>
    <w:rsid w:val="00F1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90E05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21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"Hoang Thi  Thu	"</cp:lastModifiedBy>
  <cp:revision>13</cp:revision>
  <cp:lastPrinted>2020-10-13T01:21:00Z</cp:lastPrinted>
  <dcterms:created xsi:type="dcterms:W3CDTF">2020-10-13T01:01:00Z</dcterms:created>
  <dcterms:modified xsi:type="dcterms:W3CDTF">2023-08-26T10:25:00Z</dcterms:modified>
</cp:coreProperties>
</file>