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04EE" w14:textId="098F8AD4" w:rsidR="00DD4464" w:rsidRPr="006C6575" w:rsidRDefault="002A1F0C" w:rsidP="00C178A1">
      <w:pPr>
        <w:jc w:val="center"/>
        <w:rPr>
          <w:rFonts w:cs="Times New Roman"/>
          <w:b/>
          <w:bCs/>
        </w:rPr>
      </w:pPr>
      <w:r w:rsidRPr="006C6575">
        <w:rPr>
          <w:rFonts w:cs="Times New Roman"/>
          <w:b/>
          <w:bCs/>
        </w:rPr>
        <w:t>YÊU CẦU CẦN ĐẠT MÔN ĐỊA LÝ 10 NĂM HỌC 2023-2024</w:t>
      </w:r>
    </w:p>
    <w:tbl>
      <w:tblPr>
        <w:tblStyle w:val="TableGrid"/>
        <w:tblW w:w="9776" w:type="dxa"/>
        <w:tblLook w:val="04A0" w:firstRow="1" w:lastRow="0" w:firstColumn="1" w:lastColumn="0" w:noHBand="0" w:noVBand="1"/>
      </w:tblPr>
      <w:tblGrid>
        <w:gridCol w:w="988"/>
        <w:gridCol w:w="8788"/>
      </w:tblGrid>
      <w:tr w:rsidR="006C6575" w:rsidRPr="006C6575" w14:paraId="7F4E4A0C" w14:textId="77777777" w:rsidTr="00EE1A6D">
        <w:tc>
          <w:tcPr>
            <w:tcW w:w="988" w:type="dxa"/>
          </w:tcPr>
          <w:p w14:paraId="49C8ECAA" w14:textId="67159578" w:rsidR="002A1F0C" w:rsidRPr="006C6575" w:rsidRDefault="002A1F0C" w:rsidP="000F15B3">
            <w:pPr>
              <w:jc w:val="center"/>
              <w:rPr>
                <w:rFonts w:cs="Times New Roman"/>
                <w:b/>
                <w:bCs/>
              </w:rPr>
            </w:pPr>
            <w:r w:rsidRPr="006C6575">
              <w:rPr>
                <w:rFonts w:cs="Times New Roman"/>
                <w:b/>
                <w:bCs/>
              </w:rPr>
              <w:t>Nội dung</w:t>
            </w:r>
          </w:p>
        </w:tc>
        <w:tc>
          <w:tcPr>
            <w:tcW w:w="8788" w:type="dxa"/>
          </w:tcPr>
          <w:p w14:paraId="3C2C01D0" w14:textId="67064BD7" w:rsidR="002A1F0C" w:rsidRPr="006C6575" w:rsidRDefault="002A1F0C" w:rsidP="000F15B3">
            <w:pPr>
              <w:jc w:val="center"/>
              <w:rPr>
                <w:rFonts w:cs="Times New Roman"/>
                <w:b/>
                <w:bCs/>
              </w:rPr>
            </w:pPr>
            <w:r w:rsidRPr="006C6575">
              <w:rPr>
                <w:rFonts w:cs="Times New Roman"/>
                <w:b/>
                <w:bCs/>
              </w:rPr>
              <w:t>Yêu cầu cần đạt</w:t>
            </w:r>
          </w:p>
        </w:tc>
      </w:tr>
      <w:tr w:rsidR="006C6575" w:rsidRPr="006C6575" w14:paraId="2E728CBF" w14:textId="77777777" w:rsidTr="00EE1A6D">
        <w:tc>
          <w:tcPr>
            <w:tcW w:w="988" w:type="dxa"/>
          </w:tcPr>
          <w:p w14:paraId="79C5CD63" w14:textId="1468B2B0" w:rsidR="002A1F0C" w:rsidRPr="006C6575" w:rsidRDefault="002A1F0C" w:rsidP="009978C7">
            <w:pPr>
              <w:jc w:val="center"/>
              <w:rPr>
                <w:rFonts w:cs="Times New Roman"/>
              </w:rPr>
            </w:pPr>
            <w:r w:rsidRPr="006C6575">
              <w:rPr>
                <w:rFonts w:cs="Times New Roman"/>
              </w:rPr>
              <w:t>Nông nghiệp</w:t>
            </w:r>
          </w:p>
        </w:tc>
        <w:tc>
          <w:tcPr>
            <w:tcW w:w="8788" w:type="dxa"/>
          </w:tcPr>
          <w:p w14:paraId="328C5414" w14:textId="499A8543" w:rsidR="009213A2" w:rsidRPr="006C6575" w:rsidRDefault="009213A2" w:rsidP="009978C7">
            <w:pPr>
              <w:pStyle w:val="Default"/>
              <w:jc w:val="both"/>
              <w:rPr>
                <w:color w:val="auto"/>
                <w:sz w:val="28"/>
                <w:szCs w:val="28"/>
              </w:rPr>
            </w:pPr>
            <w:r w:rsidRPr="006C6575">
              <w:rPr>
                <w:color w:val="auto"/>
                <w:sz w:val="28"/>
                <w:szCs w:val="28"/>
              </w:rPr>
              <w:t xml:space="preserve">- </w:t>
            </w:r>
            <w:r w:rsidRPr="006C6575">
              <w:rPr>
                <w:color w:val="auto"/>
                <w:sz w:val="28"/>
                <w:szCs w:val="28"/>
              </w:rPr>
              <w:t xml:space="preserve">Trình bày được vai trò, đặc điểm của nông nghiệp, lâm nghiệp, thuỷ sản. </w:t>
            </w:r>
          </w:p>
          <w:p w14:paraId="4C825FCD" w14:textId="77777777" w:rsidR="009213A2" w:rsidRPr="006C6575" w:rsidRDefault="009213A2" w:rsidP="009978C7">
            <w:pPr>
              <w:pStyle w:val="Default"/>
              <w:jc w:val="both"/>
              <w:rPr>
                <w:color w:val="auto"/>
                <w:sz w:val="28"/>
                <w:szCs w:val="28"/>
              </w:rPr>
            </w:pPr>
            <w:r w:rsidRPr="006C6575">
              <w:rPr>
                <w:color w:val="auto"/>
                <w:sz w:val="28"/>
                <w:szCs w:val="28"/>
              </w:rPr>
              <w:t xml:space="preserve">– Trình bày được các nhân tố ảnh hưởng tới sự phát triển và phân bố nông nghiệp, lâm nghiệp, thuỷ sản; những định hướng phát triển nông nghiệp trong tương lai. </w:t>
            </w:r>
          </w:p>
          <w:p w14:paraId="40A221D3" w14:textId="77777777" w:rsidR="009213A2" w:rsidRPr="006C6575" w:rsidRDefault="009213A2" w:rsidP="009978C7">
            <w:pPr>
              <w:pStyle w:val="Default"/>
              <w:jc w:val="both"/>
              <w:rPr>
                <w:color w:val="auto"/>
                <w:sz w:val="28"/>
                <w:szCs w:val="28"/>
              </w:rPr>
            </w:pPr>
            <w:r w:rsidRPr="006C6575">
              <w:rPr>
                <w:color w:val="auto"/>
                <w:sz w:val="28"/>
                <w:szCs w:val="28"/>
              </w:rPr>
              <w:t xml:space="preserve">– Trình bày được vai trò, đặc điểm của các ngành trong nông nghiệp, lâm nghiệp, thuỷ sản. </w:t>
            </w:r>
          </w:p>
          <w:p w14:paraId="26F87A24" w14:textId="77777777" w:rsidR="009213A2" w:rsidRPr="006C6575" w:rsidRDefault="009213A2" w:rsidP="009978C7">
            <w:pPr>
              <w:pStyle w:val="Default"/>
              <w:jc w:val="both"/>
              <w:rPr>
                <w:color w:val="auto"/>
                <w:sz w:val="28"/>
                <w:szCs w:val="28"/>
              </w:rPr>
            </w:pPr>
            <w:r w:rsidRPr="006C6575">
              <w:rPr>
                <w:color w:val="auto"/>
                <w:sz w:val="28"/>
                <w:szCs w:val="28"/>
              </w:rPr>
              <w:t xml:space="preserve">– Trình bày và giải thích được sự phân bố của một số cây trồng, vật nuôi chính trên thế giới. </w:t>
            </w:r>
          </w:p>
          <w:p w14:paraId="346554CA" w14:textId="5F69C6C3" w:rsidR="002A1F0C" w:rsidRPr="006C6575" w:rsidRDefault="009213A2" w:rsidP="009978C7">
            <w:pPr>
              <w:pStyle w:val="Default"/>
              <w:jc w:val="both"/>
              <w:rPr>
                <w:color w:val="auto"/>
                <w:szCs w:val="28"/>
              </w:rPr>
            </w:pPr>
            <w:r w:rsidRPr="006C6575">
              <w:rPr>
                <w:color w:val="auto"/>
                <w:sz w:val="28"/>
                <w:szCs w:val="28"/>
              </w:rPr>
              <w:t xml:space="preserve">– Đọc được bản đồ; xử lí, phân tích được số liệu thống kê và vẽ được biểu đồ về nông </w:t>
            </w:r>
            <w:r w:rsidR="009978C7" w:rsidRPr="006C6575">
              <w:rPr>
                <w:color w:val="auto"/>
                <w:sz w:val="28"/>
                <w:szCs w:val="28"/>
              </w:rPr>
              <w:t>nghiệp</w:t>
            </w:r>
          </w:p>
        </w:tc>
      </w:tr>
      <w:tr w:rsidR="006C6575" w:rsidRPr="006C6575" w14:paraId="7042D49A" w14:textId="77777777" w:rsidTr="00EE1A6D">
        <w:tc>
          <w:tcPr>
            <w:tcW w:w="988" w:type="dxa"/>
          </w:tcPr>
          <w:p w14:paraId="4606339B" w14:textId="491575EA" w:rsidR="00260B4D" w:rsidRPr="006C6575" w:rsidRDefault="00260B4D" w:rsidP="009978C7">
            <w:pPr>
              <w:jc w:val="center"/>
              <w:rPr>
                <w:rFonts w:cs="Times New Roman"/>
              </w:rPr>
            </w:pPr>
            <w:r w:rsidRPr="006C6575">
              <w:rPr>
                <w:rFonts w:cs="Times New Roman"/>
              </w:rPr>
              <w:t>Công nghiệp</w:t>
            </w:r>
          </w:p>
        </w:tc>
        <w:tc>
          <w:tcPr>
            <w:tcW w:w="8788" w:type="dxa"/>
          </w:tcPr>
          <w:p w14:paraId="2459BB68" w14:textId="77777777" w:rsidR="00757723" w:rsidRPr="006C6575" w:rsidRDefault="00757723" w:rsidP="00C178A1">
            <w:pPr>
              <w:pStyle w:val="Default"/>
              <w:jc w:val="both"/>
              <w:rPr>
                <w:color w:val="auto"/>
                <w:sz w:val="28"/>
                <w:szCs w:val="28"/>
              </w:rPr>
            </w:pPr>
            <w:r w:rsidRPr="006C6575">
              <w:rPr>
                <w:color w:val="auto"/>
                <w:sz w:val="28"/>
                <w:szCs w:val="28"/>
              </w:rPr>
              <w:t xml:space="preserve">– Trình bày được vai trò, đặc điểm, cơ cấu ngành công nghiệp. </w:t>
            </w:r>
          </w:p>
          <w:p w14:paraId="21775DE0" w14:textId="77777777" w:rsidR="00757723" w:rsidRPr="006C6575" w:rsidRDefault="00757723" w:rsidP="00C178A1">
            <w:pPr>
              <w:pStyle w:val="Default"/>
              <w:jc w:val="both"/>
              <w:rPr>
                <w:color w:val="auto"/>
                <w:sz w:val="28"/>
                <w:szCs w:val="28"/>
              </w:rPr>
            </w:pPr>
            <w:r w:rsidRPr="006C6575">
              <w:rPr>
                <w:color w:val="auto"/>
                <w:sz w:val="28"/>
                <w:szCs w:val="28"/>
              </w:rPr>
              <w:t xml:space="preserve">– Trình bày được các nhân tố ảnh hưởng tới sự phát triển và phân bố công nghiệp. </w:t>
            </w:r>
          </w:p>
          <w:p w14:paraId="7B590CB9" w14:textId="77777777" w:rsidR="00757723" w:rsidRPr="006C6575" w:rsidRDefault="00757723" w:rsidP="00C178A1">
            <w:pPr>
              <w:pStyle w:val="Default"/>
              <w:jc w:val="both"/>
              <w:rPr>
                <w:color w:val="auto"/>
                <w:sz w:val="28"/>
                <w:szCs w:val="28"/>
              </w:rPr>
            </w:pPr>
            <w:r w:rsidRPr="006C6575">
              <w:rPr>
                <w:color w:val="auto"/>
                <w:sz w:val="28"/>
                <w:szCs w:val="28"/>
              </w:rPr>
              <w:t xml:space="preserve">– Nêu được những định hướng phát triển công nghiệp trong tương lai. </w:t>
            </w:r>
          </w:p>
          <w:p w14:paraId="1D3A083D" w14:textId="565AC973" w:rsidR="00757723" w:rsidRPr="006C6575" w:rsidRDefault="00757723" w:rsidP="00C178A1">
            <w:pPr>
              <w:pStyle w:val="Default"/>
              <w:jc w:val="both"/>
              <w:rPr>
                <w:color w:val="auto"/>
                <w:szCs w:val="28"/>
              </w:rPr>
            </w:pPr>
            <w:r w:rsidRPr="006C6575">
              <w:rPr>
                <w:color w:val="auto"/>
                <w:sz w:val="28"/>
                <w:szCs w:val="28"/>
              </w:rPr>
              <w:t xml:space="preserve">– Trình bày được vai trò, đặc điểm và giải thích được sự phân bố của một ngành: Khai thác than, dầu khí, quặng kim loại; điện lực; điện tử, tin học; sản xuất hàng tiêu </w:t>
            </w:r>
          </w:p>
          <w:p w14:paraId="50B31D45" w14:textId="42F4FDB0" w:rsidR="00757723" w:rsidRPr="006C6575" w:rsidRDefault="00757723" w:rsidP="00C178A1">
            <w:pPr>
              <w:pStyle w:val="Default"/>
              <w:jc w:val="both"/>
              <w:rPr>
                <w:color w:val="auto"/>
                <w:sz w:val="28"/>
                <w:szCs w:val="28"/>
              </w:rPr>
            </w:pPr>
            <w:r w:rsidRPr="006C6575">
              <w:rPr>
                <w:color w:val="auto"/>
                <w:sz w:val="28"/>
                <w:szCs w:val="28"/>
              </w:rPr>
              <w:t xml:space="preserve">– Phân tích được tác động của công nghiệp đối với môi trường, sự cần thiết phải phát triển mạnh các nguồn năng lượng tái tạo. </w:t>
            </w:r>
          </w:p>
          <w:p w14:paraId="76F6AC74" w14:textId="3FD4DBDC" w:rsidR="00260B4D" w:rsidRPr="006C6575" w:rsidRDefault="00757723" w:rsidP="00C178A1">
            <w:pPr>
              <w:jc w:val="both"/>
              <w:rPr>
                <w:rFonts w:cs="Times New Roman"/>
              </w:rPr>
            </w:pPr>
            <w:r w:rsidRPr="006C6575">
              <w:rPr>
                <w:rFonts w:cs="Times New Roman"/>
                <w:szCs w:val="28"/>
              </w:rPr>
              <w:t xml:space="preserve">– Đọc được bản đồ công nghiệp; vẽ và phân tích được biểu đồ về công nghiệp. </w:t>
            </w:r>
          </w:p>
        </w:tc>
      </w:tr>
      <w:tr w:rsidR="006C6575" w:rsidRPr="006C6575" w14:paraId="6E654127" w14:textId="77777777" w:rsidTr="00EE1A6D">
        <w:tc>
          <w:tcPr>
            <w:tcW w:w="988" w:type="dxa"/>
          </w:tcPr>
          <w:p w14:paraId="622088CB" w14:textId="2B8628F0" w:rsidR="00260B4D" w:rsidRPr="006C6575" w:rsidRDefault="000F15B3" w:rsidP="009978C7">
            <w:pPr>
              <w:rPr>
                <w:rFonts w:cs="Times New Roman"/>
              </w:rPr>
            </w:pPr>
            <w:r w:rsidRPr="006C6575">
              <w:rPr>
                <w:rFonts w:cs="Times New Roman"/>
              </w:rPr>
              <w:t>Dịch vụ</w:t>
            </w:r>
          </w:p>
        </w:tc>
        <w:tc>
          <w:tcPr>
            <w:tcW w:w="8788" w:type="dxa"/>
          </w:tcPr>
          <w:p w14:paraId="4D320DB1" w14:textId="77777777" w:rsidR="000F15B3" w:rsidRPr="006C6575" w:rsidRDefault="000F15B3" w:rsidP="00C178A1">
            <w:pPr>
              <w:pStyle w:val="Default"/>
              <w:jc w:val="both"/>
              <w:rPr>
                <w:color w:val="auto"/>
                <w:sz w:val="28"/>
                <w:szCs w:val="28"/>
              </w:rPr>
            </w:pPr>
            <w:r w:rsidRPr="006C6575">
              <w:rPr>
                <w:color w:val="auto"/>
                <w:sz w:val="28"/>
                <w:szCs w:val="28"/>
              </w:rPr>
              <w:t xml:space="preserve">– Trình bày được cơ cấu, vai trò, đặc điểm của dịch vụ; các nhân tố ảnh hưởng tới phát triển và phân bố dịch vụ. </w:t>
            </w:r>
          </w:p>
          <w:p w14:paraId="144411A6" w14:textId="77777777" w:rsidR="000F15B3" w:rsidRPr="006C6575" w:rsidRDefault="000F15B3" w:rsidP="00C178A1">
            <w:pPr>
              <w:pStyle w:val="Default"/>
              <w:jc w:val="both"/>
              <w:rPr>
                <w:color w:val="auto"/>
                <w:sz w:val="28"/>
                <w:szCs w:val="28"/>
              </w:rPr>
            </w:pPr>
            <w:r w:rsidRPr="006C6575">
              <w:rPr>
                <w:color w:val="auto"/>
                <w:sz w:val="28"/>
                <w:szCs w:val="28"/>
              </w:rPr>
              <w:t xml:space="preserve">– Trình bày được vai trò và đặc điểm của ngành giao thông vận tải, bưu chính viễn thông, thương mại, du lịch, tài chính ngân hàng. </w:t>
            </w:r>
          </w:p>
          <w:p w14:paraId="1265D8B0" w14:textId="3B05169E" w:rsidR="000F15B3" w:rsidRPr="006C6575" w:rsidRDefault="000F15B3" w:rsidP="00C178A1">
            <w:pPr>
              <w:pStyle w:val="Default"/>
              <w:jc w:val="both"/>
              <w:rPr>
                <w:color w:val="auto"/>
                <w:sz w:val="28"/>
                <w:szCs w:val="28"/>
              </w:rPr>
            </w:pPr>
            <w:r w:rsidRPr="006C6575">
              <w:rPr>
                <w:color w:val="auto"/>
                <w:sz w:val="28"/>
                <w:szCs w:val="28"/>
              </w:rPr>
              <w:t>– Nêu được các nhân tố ảnh hưởng đến sự phát triển và phân bố của giao thông vận tải, thương mại, du lịch,</w:t>
            </w:r>
            <w:r w:rsidR="009978C7" w:rsidRPr="006C6575">
              <w:rPr>
                <w:color w:val="auto"/>
                <w:sz w:val="28"/>
                <w:szCs w:val="28"/>
              </w:rPr>
              <w:t>…</w:t>
            </w:r>
            <w:r w:rsidRPr="006C6575">
              <w:rPr>
                <w:color w:val="auto"/>
                <w:sz w:val="28"/>
                <w:szCs w:val="28"/>
              </w:rPr>
              <w:t xml:space="preserve">; trình bày được tình hình phát triển và phân bố các ngành giao thông vận tải, bưu chính viễn thông, thương mại, du lịch, tài chính ngân hàng trên thế giới. </w:t>
            </w:r>
          </w:p>
          <w:p w14:paraId="152CAFE9" w14:textId="7B98BA52" w:rsidR="00260B4D" w:rsidRPr="006C6575" w:rsidRDefault="000F15B3" w:rsidP="00C178A1">
            <w:pPr>
              <w:pStyle w:val="Default"/>
              <w:jc w:val="both"/>
              <w:rPr>
                <w:color w:val="auto"/>
                <w:sz w:val="28"/>
                <w:szCs w:val="28"/>
              </w:rPr>
            </w:pPr>
            <w:r w:rsidRPr="006C6575">
              <w:rPr>
                <w:color w:val="auto"/>
                <w:sz w:val="28"/>
                <w:szCs w:val="28"/>
              </w:rPr>
              <w:t xml:space="preserve">– Vẽ được biểu đồ, sơ đồ; đọc và phân tích được bản đồ, số liệu thống kê ngành dịch vụ. </w:t>
            </w:r>
          </w:p>
        </w:tc>
      </w:tr>
    </w:tbl>
    <w:p w14:paraId="62CD9731" w14:textId="38D8A192" w:rsidR="00C178A1" w:rsidRPr="006C6575" w:rsidRDefault="00C178A1">
      <w:pPr>
        <w:rPr>
          <w:rFonts w:cs="Times New Roman"/>
        </w:rPr>
      </w:pPr>
    </w:p>
    <w:p w14:paraId="173F9F28" w14:textId="7BBD4F54" w:rsidR="00183F57" w:rsidRPr="006C6575" w:rsidRDefault="00183F57" w:rsidP="00A70332">
      <w:pPr>
        <w:rPr>
          <w:rFonts w:cs="Times New Roman"/>
        </w:rPr>
      </w:pPr>
      <w:bookmarkStart w:id="0" w:name="_Hlk159494612"/>
      <w:bookmarkEnd w:id="0"/>
    </w:p>
    <w:sectPr w:rsidR="00183F57" w:rsidRPr="006C6575" w:rsidSect="00EE1A6D">
      <w:pgSz w:w="11907" w:h="16840" w:code="9"/>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E042" w14:textId="77777777" w:rsidR="00664430" w:rsidRDefault="00664430" w:rsidP="00EE1A6D">
      <w:pPr>
        <w:spacing w:after="0" w:line="240" w:lineRule="auto"/>
      </w:pPr>
      <w:r>
        <w:separator/>
      </w:r>
    </w:p>
  </w:endnote>
  <w:endnote w:type="continuationSeparator" w:id="0">
    <w:p w14:paraId="0A2177AB" w14:textId="77777777" w:rsidR="00664430" w:rsidRDefault="00664430" w:rsidP="00EE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25E7" w14:textId="77777777" w:rsidR="00664430" w:rsidRDefault="00664430" w:rsidP="00EE1A6D">
      <w:pPr>
        <w:spacing w:after="0" w:line="240" w:lineRule="auto"/>
      </w:pPr>
      <w:r>
        <w:separator/>
      </w:r>
    </w:p>
  </w:footnote>
  <w:footnote w:type="continuationSeparator" w:id="0">
    <w:p w14:paraId="633F651B" w14:textId="77777777" w:rsidR="00664430" w:rsidRDefault="00664430" w:rsidP="00EE1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36EC"/>
    <w:multiLevelType w:val="hybridMultilevel"/>
    <w:tmpl w:val="D1C290D8"/>
    <w:lvl w:ilvl="0" w:tplc="AE9646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0C"/>
    <w:rsid w:val="000F15B3"/>
    <w:rsid w:val="00183F57"/>
    <w:rsid w:val="001C5B46"/>
    <w:rsid w:val="002064CB"/>
    <w:rsid w:val="00260B4D"/>
    <w:rsid w:val="002A1F0C"/>
    <w:rsid w:val="002A6208"/>
    <w:rsid w:val="002B1025"/>
    <w:rsid w:val="002C1BCB"/>
    <w:rsid w:val="00453AEE"/>
    <w:rsid w:val="004704C2"/>
    <w:rsid w:val="0066245F"/>
    <w:rsid w:val="00664430"/>
    <w:rsid w:val="00687D08"/>
    <w:rsid w:val="006A673F"/>
    <w:rsid w:val="006C4911"/>
    <w:rsid w:val="006C6575"/>
    <w:rsid w:val="006D158D"/>
    <w:rsid w:val="007038A5"/>
    <w:rsid w:val="00757723"/>
    <w:rsid w:val="00831F41"/>
    <w:rsid w:val="009213A2"/>
    <w:rsid w:val="0096712F"/>
    <w:rsid w:val="009978C7"/>
    <w:rsid w:val="00A70332"/>
    <w:rsid w:val="00B159C1"/>
    <w:rsid w:val="00C178A1"/>
    <w:rsid w:val="00DD4464"/>
    <w:rsid w:val="00EE1A6D"/>
    <w:rsid w:val="00F7322A"/>
    <w:rsid w:val="00FB4353"/>
    <w:rsid w:val="00FB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77D7"/>
  <w15:chartTrackingRefBased/>
  <w15:docId w15:val="{5AF5BDF9-5459-4FA0-8240-D36BB7A4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60B4D"/>
    <w:pPr>
      <w:tabs>
        <w:tab w:val="left" w:pos="1418"/>
      </w:tabs>
      <w:spacing w:line="240" w:lineRule="exact"/>
    </w:pPr>
    <w:rPr>
      <w:rFonts w:ascii="Arial" w:eastAsia="Times New Roman" w:hAnsi="Arial" w:cs="Arial"/>
      <w:sz w:val="22"/>
    </w:rPr>
  </w:style>
  <w:style w:type="paragraph" w:styleId="ListParagraph">
    <w:name w:val="List Paragraph"/>
    <w:basedOn w:val="Normal"/>
    <w:uiPriority w:val="34"/>
    <w:qFormat/>
    <w:rsid w:val="00260B4D"/>
    <w:pPr>
      <w:ind w:left="720"/>
      <w:contextualSpacing/>
    </w:pPr>
  </w:style>
  <w:style w:type="paragraph" w:customStyle="1" w:styleId="Default">
    <w:name w:val="Default"/>
    <w:rsid w:val="009213A2"/>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EE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A6D"/>
  </w:style>
  <w:style w:type="paragraph" w:styleId="Footer">
    <w:name w:val="footer"/>
    <w:basedOn w:val="Normal"/>
    <w:link w:val="FooterChar"/>
    <w:uiPriority w:val="99"/>
    <w:unhideWhenUsed/>
    <w:rsid w:val="00EE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A6D"/>
  </w:style>
  <w:style w:type="paragraph" w:styleId="NormalWeb">
    <w:name w:val="Normal (Web)"/>
    <w:basedOn w:val="Normal"/>
    <w:uiPriority w:val="99"/>
    <w:unhideWhenUsed/>
    <w:rsid w:val="002A6208"/>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2A6208"/>
    <w:rPr>
      <w:b/>
      <w:bCs/>
    </w:rPr>
  </w:style>
  <w:style w:type="paragraph" w:styleId="BodyText">
    <w:name w:val="Body Text"/>
    <w:basedOn w:val="Normal"/>
    <w:link w:val="BodyTextChar"/>
    <w:uiPriority w:val="1"/>
    <w:qFormat/>
    <w:rsid w:val="00B159C1"/>
    <w:pPr>
      <w:widowControl w:val="0"/>
      <w:autoSpaceDE w:val="0"/>
      <w:autoSpaceDN w:val="0"/>
      <w:spacing w:before="160" w:after="0" w:line="240" w:lineRule="auto"/>
      <w:ind w:left="1006" w:hanging="327"/>
    </w:pPr>
    <w:rPr>
      <w:rFonts w:eastAsia="Times New Roman" w:cs="Times New Roman"/>
      <w:szCs w:val="28"/>
      <w:lang w:val="vi"/>
    </w:rPr>
  </w:style>
  <w:style w:type="character" w:customStyle="1" w:styleId="BodyTextChar">
    <w:name w:val="Body Text Char"/>
    <w:basedOn w:val="DefaultParagraphFont"/>
    <w:link w:val="BodyText"/>
    <w:rsid w:val="00B159C1"/>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2024-05-17T13:38:00Z</dcterms:created>
  <dcterms:modified xsi:type="dcterms:W3CDTF">2024-05-17T15:56:00Z</dcterms:modified>
</cp:coreProperties>
</file>