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412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C95973" w:rsidRPr="00C95973" w:rsidTr="00DD393F">
        <w:trPr>
          <w:trHeight w:val="1968"/>
        </w:trPr>
        <w:tc>
          <w:tcPr>
            <w:tcW w:w="5181" w:type="dxa"/>
          </w:tcPr>
          <w:p w:rsidR="00C95973" w:rsidRPr="00C95973" w:rsidRDefault="00C95973" w:rsidP="00C9597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9597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SỞ GIÁO DỤC &amp; ĐÀO TẠO HÀ NỘI</w:t>
            </w:r>
          </w:p>
          <w:p w:rsidR="00C95973" w:rsidRPr="00C95973" w:rsidRDefault="00C95973" w:rsidP="00C9597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9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TRƯỜNG THPT TRẦN PHÚ – HOÀN KIẾM</w:t>
            </w:r>
          </w:p>
        </w:tc>
        <w:tc>
          <w:tcPr>
            <w:tcW w:w="5181" w:type="dxa"/>
          </w:tcPr>
          <w:p w:rsidR="00C95973" w:rsidRPr="00C95973" w:rsidRDefault="00C95973" w:rsidP="00C9597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9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</w:t>
            </w:r>
            <w:r w:rsidRPr="00C9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DUNG ÔN TẬP KIỂM TRA </w:t>
            </w:r>
            <w:r w:rsidR="00E84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GIỮA</w:t>
            </w:r>
            <w:bookmarkStart w:id="0" w:name="_GoBack"/>
            <w:bookmarkEnd w:id="0"/>
            <w:r w:rsidRPr="00C9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HK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C9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</w:p>
          <w:p w:rsidR="00C95973" w:rsidRPr="00C95973" w:rsidRDefault="00C95973" w:rsidP="00C9597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9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Môn: Ngữ Văn</w:t>
            </w:r>
          </w:p>
          <w:p w:rsidR="00C95973" w:rsidRPr="00C95973" w:rsidRDefault="00C95973" w:rsidP="00C9597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LỚP 1</w:t>
            </w:r>
            <w:r w:rsidRPr="00C9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C95973" w:rsidRPr="00C95973" w:rsidRDefault="00C95973" w:rsidP="00C9597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9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NĂM HỌC: 202</w:t>
            </w:r>
            <w:r w:rsidRPr="00C9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3-2024</w:t>
            </w:r>
          </w:p>
        </w:tc>
      </w:tr>
    </w:tbl>
    <w:p w:rsidR="00C95973" w:rsidRPr="00C95973" w:rsidRDefault="00C95973" w:rsidP="00EC7C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5973">
        <w:rPr>
          <w:rFonts w:ascii="Times New Roman" w:eastAsia="Times New Roman" w:hAnsi="Times New Roman" w:cs="Times New Roman"/>
          <w:b/>
          <w:sz w:val="28"/>
          <w:szCs w:val="28"/>
        </w:rPr>
        <w:t>A. NỘI DUNG ÔN TẬP</w:t>
      </w:r>
    </w:p>
    <w:p w:rsidR="00C95973" w:rsidRPr="00C95973" w:rsidRDefault="00C95973" w:rsidP="00E845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973">
        <w:rPr>
          <w:rFonts w:ascii="Times New Roman" w:eastAsia="Times New Roman" w:hAnsi="Times New Roman" w:cs="Times New Roman"/>
          <w:b/>
          <w:sz w:val="28"/>
          <w:szCs w:val="28"/>
        </w:rPr>
        <w:t>I. Phần Đọc hiểu văn bản</w:t>
      </w:r>
    </w:p>
    <w:p w:rsidR="00C95973" w:rsidRPr="00C95973" w:rsidRDefault="00C95973" w:rsidP="00EC7C1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5973">
        <w:rPr>
          <w:rFonts w:ascii="Times New Roman" w:eastAsia="Times New Roman" w:hAnsi="Times New Roman" w:cs="Times New Roman"/>
          <w:sz w:val="28"/>
          <w:szCs w:val="28"/>
        </w:rPr>
        <w:t>- Các phương thức biểu đạt, phân loại văn bản theo phương thức biểu đạt, phong cách ngôn ngữ.</w:t>
      </w:r>
    </w:p>
    <w:p w:rsidR="00C95973" w:rsidRPr="00C95973" w:rsidRDefault="00C95973" w:rsidP="00EC7C1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973">
        <w:rPr>
          <w:rFonts w:ascii="Times New Roman" w:eastAsia="Times New Roman" w:hAnsi="Times New Roman" w:cs="Times New Roman"/>
          <w:sz w:val="28"/>
          <w:szCs w:val="28"/>
        </w:rPr>
        <w:t>- Kĩ năng nhận diện thông tin, giải thích thông tin.</w:t>
      </w:r>
    </w:p>
    <w:p w:rsidR="00C95973" w:rsidRPr="00C95973" w:rsidRDefault="00C95973" w:rsidP="00EC7C1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973">
        <w:rPr>
          <w:rFonts w:ascii="Times New Roman" w:eastAsia="Times New Roman" w:hAnsi="Times New Roman" w:cs="Times New Roman"/>
          <w:sz w:val="28"/>
          <w:szCs w:val="28"/>
        </w:rPr>
        <w:t>- Kĩ năng xác định nội dung và chủ đề của</w:t>
      </w:r>
      <w:r w:rsidR="00242FF4">
        <w:rPr>
          <w:rFonts w:ascii="Times New Roman" w:eastAsia="Times New Roman" w:hAnsi="Times New Roman" w:cs="Times New Roman"/>
          <w:sz w:val="28"/>
          <w:szCs w:val="28"/>
        </w:rPr>
        <w:t xml:space="preserve"> văn bản/ Nội dung của một câu thơ/ lí giải một từ ngữ, một hình ảnh….</w:t>
      </w:r>
      <w:r w:rsidRPr="00C95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5973" w:rsidRPr="00C95973" w:rsidRDefault="00C95973" w:rsidP="00EC7C1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5973">
        <w:rPr>
          <w:rFonts w:ascii="Times New Roman" w:eastAsia="Times New Roman" w:hAnsi="Times New Roman" w:cs="Times New Roman"/>
          <w:sz w:val="28"/>
          <w:szCs w:val="28"/>
        </w:rPr>
        <w:t>- Nêu quan điểm của bản thân về một vấn đề hoặc một quan niệm của tác giả trong văn bản hoặc rút ra thông điệp và lí giải.</w:t>
      </w:r>
    </w:p>
    <w:p w:rsidR="00C95973" w:rsidRPr="00C95973" w:rsidRDefault="00C95973" w:rsidP="00EC7C1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9597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( Lưu ý: phần đọc hiểu không có câu viết đoạn văn ) </w:t>
      </w:r>
    </w:p>
    <w:p w:rsidR="00C95973" w:rsidRPr="00C95973" w:rsidRDefault="00C95973" w:rsidP="00EC7C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5973">
        <w:rPr>
          <w:rFonts w:ascii="Times New Roman" w:eastAsia="Times New Roman" w:hAnsi="Times New Roman" w:cs="Times New Roman"/>
          <w:b/>
          <w:sz w:val="28"/>
          <w:szCs w:val="28"/>
        </w:rPr>
        <w:t xml:space="preserve">II.PHẦN LÀM VĂN </w:t>
      </w:r>
    </w:p>
    <w:p w:rsidR="00C95973" w:rsidRPr="00C95973" w:rsidRDefault="00C95973" w:rsidP="00EC7C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59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 Kĩ năng</w:t>
      </w:r>
      <w:r w:rsidRPr="00C959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rèn kĩ năng viết một </w:t>
      </w:r>
      <w:r w:rsidRPr="00C9597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bài văn</w:t>
      </w:r>
      <w:r w:rsidRPr="00C959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nghị luận về một đoạn trích từ đó rút ra nhận xét về một vấn đề đặc sắc của tác phẩm, tác giả.</w:t>
      </w:r>
    </w:p>
    <w:p w:rsidR="00C95973" w:rsidRPr="00C95973" w:rsidRDefault="00C95973" w:rsidP="00EC7C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Giới hạn ki</w:t>
      </w:r>
      <w:r w:rsidRPr="00C95973">
        <w:rPr>
          <w:rFonts w:ascii="Times New Roman" w:eastAsia="Times New Roman" w:hAnsi="Times New Roman" w:cs="Times New Roman"/>
          <w:b/>
          <w:sz w:val="28"/>
          <w:szCs w:val="28"/>
        </w:rPr>
        <w:t>ến thức ôn tập</w:t>
      </w:r>
      <w:r w:rsidRPr="00C95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C95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5973">
        <w:rPr>
          <w:rFonts w:ascii="Times New Roman" w:eastAsia="Times New Roman" w:hAnsi="Times New Roman" w:cs="Times New Roman"/>
          <w:sz w:val="28"/>
          <w:szCs w:val="28"/>
        </w:rPr>
        <w:t xml:space="preserve">Tập trung vào các tác phẩm sau </w:t>
      </w:r>
    </w:p>
    <w:p w:rsidR="00C95973" w:rsidRPr="00EC7C1D" w:rsidRDefault="00C95973" w:rsidP="00EC7C1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9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A6BBB">
        <w:rPr>
          <w:rFonts w:ascii="Times New Roman" w:eastAsia="Times New Roman" w:hAnsi="Times New Roman" w:cs="Times New Roman"/>
          <w:i/>
          <w:sz w:val="28"/>
          <w:szCs w:val="28"/>
        </w:rPr>
        <w:t>Người lái đò Sông Đà</w:t>
      </w:r>
      <w:r w:rsidRPr="00EC7C1D">
        <w:rPr>
          <w:rFonts w:ascii="Times New Roman" w:eastAsia="Times New Roman" w:hAnsi="Times New Roman" w:cs="Times New Roman"/>
          <w:sz w:val="28"/>
          <w:szCs w:val="28"/>
        </w:rPr>
        <w:t xml:space="preserve"> của Nguyễn Tuân </w:t>
      </w:r>
    </w:p>
    <w:p w:rsidR="00C95973" w:rsidRPr="00EC7C1D" w:rsidRDefault="00C95973" w:rsidP="00EC7C1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C1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A6BBB">
        <w:rPr>
          <w:rFonts w:ascii="Times New Roman" w:eastAsia="Times New Roman" w:hAnsi="Times New Roman" w:cs="Times New Roman"/>
          <w:i/>
          <w:sz w:val="28"/>
          <w:szCs w:val="28"/>
        </w:rPr>
        <w:t>Ai đã đặt tên cho dòng sông</w:t>
      </w:r>
      <w:r w:rsidR="003A6BBB">
        <w:rPr>
          <w:rFonts w:ascii="Times New Roman" w:eastAsia="Times New Roman" w:hAnsi="Times New Roman" w:cs="Times New Roman"/>
          <w:i/>
          <w:sz w:val="28"/>
          <w:szCs w:val="28"/>
        </w:rPr>
        <w:t>?</w:t>
      </w:r>
      <w:r w:rsidRPr="00EC7C1D">
        <w:rPr>
          <w:rFonts w:ascii="Times New Roman" w:eastAsia="Times New Roman" w:hAnsi="Times New Roman" w:cs="Times New Roman"/>
          <w:sz w:val="28"/>
          <w:szCs w:val="28"/>
        </w:rPr>
        <w:t xml:space="preserve"> của Hoàng Phủ Ngọc Tường </w:t>
      </w:r>
    </w:p>
    <w:p w:rsidR="00C95973" w:rsidRPr="00C95973" w:rsidRDefault="00C95973" w:rsidP="00EC7C1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C1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A6BBB">
        <w:rPr>
          <w:rFonts w:ascii="Times New Roman" w:eastAsia="Times New Roman" w:hAnsi="Times New Roman" w:cs="Times New Roman"/>
          <w:i/>
          <w:sz w:val="28"/>
          <w:szCs w:val="28"/>
        </w:rPr>
        <w:t>Vợ chồng A Phủ</w:t>
      </w:r>
      <w:r w:rsidRPr="00EC7C1D">
        <w:rPr>
          <w:rFonts w:ascii="Times New Roman" w:eastAsia="Times New Roman" w:hAnsi="Times New Roman" w:cs="Times New Roman"/>
          <w:sz w:val="28"/>
          <w:szCs w:val="28"/>
        </w:rPr>
        <w:t xml:space="preserve"> của Tô Hoài </w:t>
      </w:r>
    </w:p>
    <w:p w:rsidR="00C95973" w:rsidRPr="00C95973" w:rsidRDefault="00C95973" w:rsidP="00EC7C1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973">
        <w:rPr>
          <w:rFonts w:ascii="Times New Roman" w:eastAsia="Times New Roman" w:hAnsi="Times New Roman" w:cs="Times New Roman"/>
          <w:b/>
          <w:sz w:val="28"/>
          <w:szCs w:val="28"/>
        </w:rPr>
        <w:t xml:space="preserve">B. THỜI GIAN LÀM BÀI: </w:t>
      </w:r>
      <w:r w:rsidRPr="00C95973">
        <w:rPr>
          <w:rFonts w:ascii="Times New Roman" w:eastAsia="Times New Roman" w:hAnsi="Times New Roman" w:cs="Times New Roman"/>
          <w:sz w:val="28"/>
          <w:szCs w:val="28"/>
        </w:rPr>
        <w:t>90 phút</w:t>
      </w:r>
    </w:p>
    <w:p w:rsidR="00C95973" w:rsidRPr="00C95973" w:rsidRDefault="00C95973" w:rsidP="00EC7C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9597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C. CẤU TRÚC ĐỀ: </w:t>
      </w:r>
      <w:r w:rsidRPr="00C95973">
        <w:rPr>
          <w:rFonts w:ascii="Times New Roman" w:eastAsia="Times New Roman" w:hAnsi="Times New Roman" w:cs="Times New Roman"/>
          <w:sz w:val="28"/>
          <w:szCs w:val="28"/>
          <w:lang w:val="nl-NL"/>
        </w:rPr>
        <w:t>Gồm 02 phần</w:t>
      </w:r>
    </w:p>
    <w:p w:rsidR="00C95973" w:rsidRPr="00C95973" w:rsidRDefault="00C95973" w:rsidP="00EC7C1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9597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Phần I. Đọc hiểu ( 3,0 điểm)</w:t>
      </w:r>
    </w:p>
    <w:p w:rsidR="00C95973" w:rsidRPr="00C95973" w:rsidRDefault="00C95973" w:rsidP="00EC7C1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9597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Ngữ liệu: 01 đoạn văn bản </w:t>
      </w:r>
      <w:r w:rsidR="00EC7C1D" w:rsidRPr="00EC7C1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thơ ngoài sách giáo khoa </w:t>
      </w:r>
    </w:p>
    <w:p w:rsidR="00C95973" w:rsidRPr="00C95973" w:rsidRDefault="00C95973" w:rsidP="00EC7C1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95973">
        <w:rPr>
          <w:rFonts w:ascii="Times New Roman" w:eastAsia="Times New Roman" w:hAnsi="Times New Roman" w:cs="Times New Roman"/>
          <w:sz w:val="28"/>
          <w:szCs w:val="28"/>
          <w:lang w:val="nl-NL"/>
        </w:rPr>
        <w:t>- Câu hỏi: 4 câu hỏi, thuộc các mức độ: nhận biết, thông hiểu, vận dụng và vận dụng cao.</w:t>
      </w:r>
    </w:p>
    <w:p w:rsidR="00C95973" w:rsidRPr="00C95973" w:rsidRDefault="00242FF4" w:rsidP="00242FF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</w:t>
      </w:r>
      <w:r w:rsidR="00C95973" w:rsidRPr="00C9597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Phần II: Làm văn ( 7,0 điểm)</w:t>
      </w:r>
    </w:p>
    <w:p w:rsidR="00C95973" w:rsidRPr="00C95973" w:rsidRDefault="00C95973" w:rsidP="00EC7C1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95973" w:rsidRPr="00C95973" w:rsidSect="004A561E">
          <w:pgSz w:w="11907" w:h="16840" w:code="9"/>
          <w:pgMar w:top="851" w:right="747" w:bottom="567" w:left="1134" w:header="720" w:footer="720" w:gutter="0"/>
          <w:cols w:space="720"/>
          <w:docGrid w:linePitch="360"/>
        </w:sectPr>
      </w:pPr>
      <w:r w:rsidRPr="00C9597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Dạng</w:t>
      </w:r>
      <w:r w:rsidR="00EC7C1D" w:rsidRPr="003A6BB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đề</w:t>
      </w:r>
      <w:r w:rsidR="00EC7C1D" w:rsidRPr="00EC7C1D">
        <w:rPr>
          <w:rFonts w:ascii="Times New Roman" w:eastAsia="Times New Roman" w:hAnsi="Times New Roman" w:cs="Times New Roman"/>
          <w:sz w:val="28"/>
          <w:szCs w:val="28"/>
          <w:lang w:val="vi-VN"/>
        </w:rPr>
        <w:t>: Nghị luận về một</w:t>
      </w:r>
      <w:r w:rsidR="00242FF4">
        <w:rPr>
          <w:rFonts w:ascii="Times New Roman" w:eastAsia="Times New Roman" w:hAnsi="Times New Roman" w:cs="Times New Roman"/>
          <w:sz w:val="28"/>
          <w:szCs w:val="28"/>
        </w:rPr>
        <w:t xml:space="preserve"> trích đoạn trong tác phẩm kí hoặc truyện</w:t>
      </w:r>
      <w:r w:rsidRPr="00C95973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C95973">
        <w:rPr>
          <w:rFonts w:ascii="Times New Roman" w:eastAsia="Times New Roman" w:hAnsi="Times New Roman" w:cs="Times New Roman"/>
          <w:sz w:val="28"/>
          <w:szCs w:val="28"/>
          <w:lang w:val="vi-VN"/>
        </w:rPr>
        <w:t>T</w:t>
      </w:r>
      <w:r w:rsidR="00242FF4">
        <w:rPr>
          <w:rFonts w:ascii="Times New Roman" w:eastAsia="Times New Roman" w:hAnsi="Times New Roman" w:cs="Times New Roman"/>
          <w:sz w:val="28"/>
          <w:szCs w:val="28"/>
          <w:lang w:val="vi-VN"/>
        </w:rPr>
        <w:t>ừ đó, rút ra nhận xét</w:t>
      </w:r>
      <w:r w:rsidRPr="00C9597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về </w:t>
      </w:r>
      <w:r w:rsidR="00EC7C1D" w:rsidRPr="00EC7C1D">
        <w:rPr>
          <w:rFonts w:ascii="Times New Roman" w:eastAsia="Times New Roman" w:hAnsi="Times New Roman" w:cs="Times New Roman"/>
          <w:sz w:val="28"/>
          <w:szCs w:val="28"/>
        </w:rPr>
        <w:t xml:space="preserve"> một vấn đề đặc sắc của phong cách tác giả hoặc tác phẩm.     </w:t>
      </w:r>
    </w:p>
    <w:p w:rsidR="00242FF4" w:rsidRPr="00242FF4" w:rsidRDefault="00242FF4" w:rsidP="00242F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42FF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>IV. MA TRẬN ĐỀ KIỂM TRA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97"/>
        <w:gridCol w:w="1733"/>
        <w:gridCol w:w="3369"/>
        <w:gridCol w:w="1191"/>
      </w:tblGrid>
      <w:tr w:rsidR="00242FF4" w:rsidRPr="00242FF4" w:rsidTr="00DD393F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bookmarkStart w:id="1" w:name="_Hlk83411116"/>
            <w:r w:rsidRPr="00242F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Mức độ cần đạt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Tổng số</w:t>
            </w:r>
          </w:p>
        </w:tc>
      </w:tr>
      <w:tr w:rsidR="00242FF4" w:rsidRPr="00242FF4" w:rsidTr="00DD393F">
        <w:trPr>
          <w:trHeight w:val="10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F4" w:rsidRPr="00242FF4" w:rsidRDefault="00242FF4" w:rsidP="00242FF4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Vận dụng</w:t>
            </w:r>
          </w:p>
          <w:p w:rsidR="00242FF4" w:rsidRPr="00242FF4" w:rsidRDefault="00242FF4" w:rsidP="00242FF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F4" w:rsidRPr="00242FF4" w:rsidRDefault="00242FF4" w:rsidP="00242FF4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42FF4" w:rsidRPr="00242FF4" w:rsidTr="00DD393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F4" w:rsidRPr="00242FF4" w:rsidRDefault="00242FF4" w:rsidP="00242FF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I. Đọc hiểu</w:t>
            </w:r>
          </w:p>
          <w:p w:rsidR="00242FF4" w:rsidRPr="00242FF4" w:rsidRDefault="00242FF4" w:rsidP="00242FF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Văn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bản </w:t>
            </w: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 ngo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ài sách giáo khoa.</w:t>
            </w:r>
            <w:r w:rsidRPr="00242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F4" w:rsidRPr="00242FF4" w:rsidRDefault="00242FF4" w:rsidP="00242FF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</w:t>
            </w:r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Phương thức biểu đạt chính</w:t>
            </w: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r w:rsidR="00095F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Phong cách ngôn ngữ. </w:t>
            </w:r>
          </w:p>
          <w:p w:rsidR="00242FF4" w:rsidRPr="00242FF4" w:rsidRDefault="00242FF4" w:rsidP="00242FF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- Nhận biết thông tin trong văn bản.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F4" w:rsidRPr="00242FF4" w:rsidRDefault="00242FF4" w:rsidP="00242FF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</w:t>
            </w: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Chủ đề, nội dung chính/ Từ, ngữ, chi tiết, hình ảnh nổi bật...</w:t>
            </w:r>
          </w:p>
          <w:p w:rsidR="00242FF4" w:rsidRPr="00242FF4" w:rsidRDefault="00242FF4" w:rsidP="00242FF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 Lí  g</w:t>
            </w:r>
            <w:r w:rsidR="001240B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iải một chi tiết, một thông tin, một từ ngữ, một hình ảnh…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F4" w:rsidRPr="00242FF4" w:rsidRDefault="00242FF4" w:rsidP="00242FF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Mức độ thấp</w:t>
            </w: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:rsidR="00242FF4" w:rsidRPr="00242FF4" w:rsidRDefault="00242FF4" w:rsidP="00242FF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Biện pháp tu từ nổi bật và nêu ý nghĩa.</w:t>
            </w:r>
          </w:p>
          <w:p w:rsidR="00242FF4" w:rsidRPr="00242FF4" w:rsidRDefault="00242FF4" w:rsidP="00242FF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Nêu cách hiểu về một nhận xét/ đánh giá về tư tưởng hoặc quan điểm, tình cảm, thái độ của tác giả.</w:t>
            </w:r>
          </w:p>
          <w:p w:rsidR="00242FF4" w:rsidRPr="00242FF4" w:rsidRDefault="00242FF4" w:rsidP="00242FF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Nêu</w:t>
            </w: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một giá trị nội dung hoặc nghệ thuật của văn bản...</w:t>
            </w:r>
          </w:p>
          <w:p w:rsidR="00242FF4" w:rsidRPr="00242FF4" w:rsidRDefault="00242FF4" w:rsidP="00242FF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42F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Mức độ cao:</w:t>
            </w:r>
          </w:p>
          <w:p w:rsidR="00242FF4" w:rsidRPr="00242FF4" w:rsidRDefault="00242FF4" w:rsidP="00242FF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Bày tỏ ý kiến cá nhân (đồng tình hoặc không đồng tình) về một quan điểm trong ngữ liệu, lí giải.</w:t>
            </w:r>
          </w:p>
          <w:p w:rsidR="00242FF4" w:rsidRPr="00242FF4" w:rsidRDefault="00242FF4" w:rsidP="00242FF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Rút ra bài học về tư tưởng/ nhận thức...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F4" w:rsidRPr="00242FF4" w:rsidRDefault="00242FF4" w:rsidP="00242FF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  <w:tr w:rsidR="00242FF4" w:rsidRPr="00242FF4" w:rsidTr="00DD393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242FF4" w:rsidRPr="00242FF4" w:rsidRDefault="00242FF4" w:rsidP="00242FF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câu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242FF4" w:rsidRPr="00242FF4" w:rsidRDefault="00095F63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242FF4" w:rsidRPr="00242FF4" w:rsidRDefault="00095F63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4</w:t>
            </w:r>
          </w:p>
        </w:tc>
      </w:tr>
      <w:tr w:rsidR="00242FF4" w:rsidRPr="00242FF4" w:rsidTr="00DD393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42FF4" w:rsidRPr="00242FF4" w:rsidRDefault="00242FF4" w:rsidP="00242FF4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Số điểm (tỉ lệ)          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42FF4" w:rsidRPr="00242FF4" w:rsidRDefault="00095F63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</w:t>
            </w:r>
            <w:r w:rsidR="00095F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5%)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42FF4" w:rsidRPr="00242FF4" w:rsidRDefault="00095F63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  <w:p w:rsidR="00242FF4" w:rsidRPr="00242FF4" w:rsidRDefault="00242FF4" w:rsidP="00095F6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</w:t>
            </w:r>
            <w:r w:rsidR="00095F6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%)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095F6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:rsidR="00242FF4" w:rsidRPr="00242FF4" w:rsidRDefault="001240B0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(5</w:t>
            </w:r>
            <w:r w:rsidR="00242FF4"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%)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3,0</w:t>
            </w:r>
          </w:p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(30%)</w:t>
            </w:r>
          </w:p>
        </w:tc>
      </w:tr>
      <w:tr w:rsidR="00242FF4" w:rsidRPr="00242FF4" w:rsidTr="00DD393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F4" w:rsidRPr="00242FF4" w:rsidRDefault="00242FF4" w:rsidP="00242FF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II. Làm văn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Viết bài văn nghị luận văn học.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42FF4" w:rsidRPr="00242FF4" w:rsidTr="00DD393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242FF4" w:rsidRPr="00242FF4" w:rsidRDefault="00242FF4" w:rsidP="00242FF4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câu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1</w:t>
            </w:r>
          </w:p>
        </w:tc>
      </w:tr>
      <w:tr w:rsidR="00242FF4" w:rsidRPr="00242FF4" w:rsidTr="00DD393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42FF4" w:rsidRPr="00242FF4" w:rsidRDefault="00242FF4" w:rsidP="00242FF4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điểm (tỉ lệ)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7,0 </w:t>
            </w:r>
          </w:p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(70%)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7,0 (70%)</w:t>
            </w:r>
          </w:p>
        </w:tc>
      </w:tr>
      <w:tr w:rsidR="00242FF4" w:rsidRPr="00242FF4" w:rsidTr="00DD393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242FF4" w:rsidRPr="00242FF4" w:rsidRDefault="00242FF4" w:rsidP="00242FF4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Tổng số câu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242FF4" w:rsidRPr="00242FF4" w:rsidRDefault="001240B0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242FF4" w:rsidRPr="00242FF4" w:rsidRDefault="001240B0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</w:tr>
      <w:tr w:rsidR="00242FF4" w:rsidRPr="00242FF4" w:rsidTr="00DD393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42FF4" w:rsidRPr="00242FF4" w:rsidRDefault="00242FF4" w:rsidP="00242FF4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Tổng số điểm (tỉ lệ)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42FF4" w:rsidRPr="00242FF4" w:rsidRDefault="001240B0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</w:t>
            </w:r>
            <w:r w:rsidR="001240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5%)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42FF4" w:rsidRPr="00242FF4" w:rsidRDefault="001240B0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  <w:p w:rsidR="00242FF4" w:rsidRPr="00242FF4" w:rsidRDefault="00242FF4" w:rsidP="001240B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</w:t>
            </w:r>
            <w:r w:rsidR="001240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%)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42FF4" w:rsidRPr="00242FF4" w:rsidRDefault="001240B0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7,5</w:t>
            </w:r>
          </w:p>
          <w:p w:rsidR="00242FF4" w:rsidRPr="00242FF4" w:rsidRDefault="00242FF4" w:rsidP="001240B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 w:rsidR="001240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0%)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42FF4" w:rsidRPr="00242FF4" w:rsidRDefault="00242FF4" w:rsidP="00242F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2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10 (100%)</w:t>
            </w:r>
          </w:p>
        </w:tc>
      </w:tr>
      <w:bookmarkEnd w:id="1"/>
    </w:tbl>
    <w:p w:rsidR="00576079" w:rsidRPr="00242FF4" w:rsidRDefault="00576079">
      <w:pPr>
        <w:rPr>
          <w:rFonts w:ascii="Times New Roman" w:hAnsi="Times New Roman" w:cs="Times New Roman"/>
          <w:sz w:val="28"/>
          <w:szCs w:val="28"/>
        </w:rPr>
      </w:pPr>
    </w:p>
    <w:sectPr w:rsidR="00576079" w:rsidRPr="00242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73"/>
    <w:rsid w:val="00095F63"/>
    <w:rsid w:val="001240B0"/>
    <w:rsid w:val="00242FF4"/>
    <w:rsid w:val="003A6BBB"/>
    <w:rsid w:val="00576079"/>
    <w:rsid w:val="00C95973"/>
    <w:rsid w:val="00E84534"/>
    <w:rsid w:val="00EC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74148-5A50-427C-A34D-483450E8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2024-02-04T11:52:00Z</dcterms:created>
  <dcterms:modified xsi:type="dcterms:W3CDTF">2024-02-04T12:49:00Z</dcterms:modified>
</cp:coreProperties>
</file>