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930"/>
      </w:tblGrid>
      <w:tr w:rsidR="00251E1A" w:rsidRPr="00251E1A" w:rsidTr="00B861BC">
        <w:trPr>
          <w:trHeight w:val="1080"/>
        </w:trPr>
        <w:tc>
          <w:tcPr>
            <w:tcW w:w="4140" w:type="dxa"/>
          </w:tcPr>
          <w:p w:rsidR="00251E1A" w:rsidRPr="00251E1A" w:rsidRDefault="00251E1A" w:rsidP="00B13039">
            <w:pPr>
              <w:tabs>
                <w:tab w:val="left" w:pos="3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age1"/>
            <w:bookmarkEnd w:id="0"/>
            <w:r w:rsidRPr="00251E1A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THPT TRẦN PHÚ- HK</w:t>
            </w:r>
          </w:p>
          <w:p w:rsidR="00251E1A" w:rsidRPr="00251E1A" w:rsidRDefault="00251E1A" w:rsidP="00B13039">
            <w:pPr>
              <w:tabs>
                <w:tab w:val="left" w:pos="3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HÓA – SINH – CN</w:t>
            </w:r>
          </w:p>
        </w:tc>
        <w:tc>
          <w:tcPr>
            <w:tcW w:w="6930" w:type="dxa"/>
          </w:tcPr>
          <w:p w:rsidR="00251E1A" w:rsidRPr="00251E1A" w:rsidRDefault="00251E1A" w:rsidP="00B13039">
            <w:pPr>
              <w:tabs>
                <w:tab w:val="left" w:pos="3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KÌ THI OLYMPIC CÁC MÔN VĂN HÓA CẤP TRƯỜNG NĂM HỌC 2023-2024</w:t>
            </w:r>
          </w:p>
          <w:p w:rsidR="00251E1A" w:rsidRPr="00251E1A" w:rsidRDefault="00251E1A" w:rsidP="00B13039">
            <w:pPr>
              <w:tabs>
                <w:tab w:val="left" w:pos="3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E1A" w:rsidRDefault="00251E1A" w:rsidP="00251E1A">
      <w:pPr>
        <w:rPr>
          <w:rFonts w:ascii="Times New Roman" w:hAnsi="Times New Roman" w:cs="Times New Roman"/>
          <w:b/>
          <w:sz w:val="28"/>
          <w:szCs w:val="28"/>
        </w:rPr>
      </w:pPr>
      <w:r w:rsidRPr="00251E1A">
        <w:rPr>
          <w:rFonts w:ascii="Times New Roman" w:hAnsi="Times New Roman" w:cs="Times New Roman"/>
          <w:b/>
          <w:sz w:val="28"/>
          <w:szCs w:val="28"/>
        </w:rPr>
        <w:t>1.  CẤU TRÚC ĐỀ THI OLYMPIC MÔN HÓA LỚP 11</w:t>
      </w:r>
    </w:p>
    <w:tbl>
      <w:tblPr>
        <w:tblW w:w="106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235"/>
        <w:gridCol w:w="2790"/>
        <w:gridCol w:w="3690"/>
      </w:tblGrid>
      <w:tr w:rsidR="00251E1A" w:rsidRPr="00B861BC" w:rsidTr="00251E1A">
        <w:trPr>
          <w:trHeight w:val="26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Hình thức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Thời gian làm bài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dự kiến thi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Giới hạn kiến thức</w:t>
            </w:r>
          </w:p>
        </w:tc>
      </w:tr>
      <w:tr w:rsidR="00251E1A" w:rsidRPr="00B861BC" w:rsidTr="00251E1A">
        <w:trPr>
          <w:trHeight w:val="26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>Tự luận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90 phút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Ngày </w:t>
            </w:r>
            <w:r w:rsidR="00E129BD" w:rsidRPr="00592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29BD" w:rsidRPr="00592EFB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6/1/2024</w:t>
            </w:r>
            <w:bookmarkStart w:id="1" w:name="_GoBack"/>
            <w:bookmarkEnd w:id="1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 kiến thức của HK1</w:t>
            </w:r>
          </w:p>
        </w:tc>
      </w:tr>
    </w:tbl>
    <w:p w:rsidR="00251E1A" w:rsidRPr="00B861BC" w:rsidRDefault="00251E1A" w:rsidP="00251E1A">
      <w:pPr>
        <w:tabs>
          <w:tab w:val="left" w:pos="560"/>
        </w:tabs>
        <w:spacing w:before="120" w:line="300" w:lineRule="auto"/>
        <w:ind w:right="7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b/>
          <w:sz w:val="26"/>
          <w:szCs w:val="26"/>
        </w:rPr>
        <w:t>2. NỘI DUNG</w:t>
      </w:r>
    </w:p>
    <w:p w:rsidR="00251E1A" w:rsidRPr="00B861BC" w:rsidRDefault="00251E1A" w:rsidP="00251E1A">
      <w:pPr>
        <w:spacing w:line="270" w:lineRule="auto"/>
        <w:ind w:left="320" w:right="10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b/>
          <w:sz w:val="26"/>
          <w:szCs w:val="26"/>
        </w:rPr>
        <w:t xml:space="preserve">a. Nội dung kiến thức: </w:t>
      </w:r>
    </w:p>
    <w:p w:rsidR="00251E1A" w:rsidRPr="00B861BC" w:rsidRDefault="00251E1A" w:rsidP="00251E1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61BC">
        <w:rPr>
          <w:rFonts w:ascii="Times New Roman" w:hAnsi="Times New Roman" w:cs="Times New Roman"/>
          <w:color w:val="000000"/>
          <w:sz w:val="26"/>
          <w:szCs w:val="26"/>
        </w:rPr>
        <w:t xml:space="preserve">              * Cân bằng hóa học</w:t>
      </w:r>
    </w:p>
    <w:p w:rsidR="00251E1A" w:rsidRPr="00B861BC" w:rsidRDefault="00251E1A" w:rsidP="00251E1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61BC">
        <w:rPr>
          <w:rFonts w:ascii="Times New Roman" w:hAnsi="Times New Roman" w:cs="Times New Roman"/>
          <w:color w:val="000000"/>
          <w:sz w:val="26"/>
          <w:szCs w:val="26"/>
        </w:rPr>
        <w:t xml:space="preserve">            - Cân bằng hóa học, các yếu tố ảnh hưởng đến sự huyển dịch cân bằng</w:t>
      </w:r>
    </w:p>
    <w:p w:rsidR="00251E1A" w:rsidRPr="00B861BC" w:rsidRDefault="00E129BD" w:rsidP="00251E1A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12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w:anchor="_heading=h.3znysh7">
        <w:r w:rsidR="00251E1A" w:rsidRPr="00B861BC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</w:rPr>
          <w:t xml:space="preserve">-  </w:t>
        </w:r>
        <w:r w:rsidR="00251E1A" w:rsidRPr="00B861B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Sự điện li, khái niệm Acid – base, sự thủy phân của các ion</w:t>
        </w:r>
        <w:r w:rsidR="00251E1A" w:rsidRPr="00B861BC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</w:rPr>
          <w:tab/>
        </w:r>
      </w:hyperlink>
    </w:p>
    <w:p w:rsidR="00251E1A" w:rsidRPr="00B861BC" w:rsidRDefault="00D47607" w:rsidP="00251E1A">
      <w:pPr>
        <w:spacing w:line="0" w:lineRule="atLeas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sz w:val="26"/>
          <w:szCs w:val="26"/>
        </w:rPr>
        <w:t>- pH dung dịch, c</w:t>
      </w:r>
      <w:r w:rsidR="00251E1A" w:rsidRPr="00B861BC">
        <w:rPr>
          <w:rFonts w:ascii="Times New Roman" w:eastAsia="Times New Roman" w:hAnsi="Times New Roman" w:cs="Times New Roman"/>
          <w:sz w:val="26"/>
          <w:szCs w:val="26"/>
        </w:rPr>
        <w:t>huẩn độ acid – base</w:t>
      </w:r>
    </w:p>
    <w:p w:rsidR="00251E1A" w:rsidRPr="00B861BC" w:rsidRDefault="00251E1A" w:rsidP="00251E1A">
      <w:pPr>
        <w:spacing w:line="0" w:lineRule="atLeas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sz w:val="26"/>
          <w:szCs w:val="26"/>
        </w:rPr>
        <w:t>* Nitrogen – sunlfur</w:t>
      </w:r>
    </w:p>
    <w:p w:rsidR="00251E1A" w:rsidRPr="00B861BC" w:rsidRDefault="00251E1A" w:rsidP="00251E1A">
      <w:pPr>
        <w:spacing w:line="0" w:lineRule="atLeas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sz w:val="26"/>
          <w:szCs w:val="26"/>
        </w:rPr>
        <w:t>- Trạng thái tự nhiên, tính chất, ứng dụng và điều chế N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, S.</w:t>
      </w:r>
    </w:p>
    <w:p w:rsidR="00251E1A" w:rsidRPr="00B861BC" w:rsidRDefault="00251E1A" w:rsidP="00251E1A">
      <w:pPr>
        <w:spacing w:line="0" w:lineRule="atLeas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sz w:val="26"/>
          <w:szCs w:val="26"/>
        </w:rPr>
        <w:t>- Nguồn gốc, cấu tạo, tính chất, ứng dụng và ảnh hưởng đến môi trường của các hợp chất của nitrogen và sulfur: NO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x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, HNO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, H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B861BC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251E1A" w:rsidRPr="00B861BC" w:rsidRDefault="00251E1A" w:rsidP="00251E1A">
      <w:pPr>
        <w:spacing w:line="0" w:lineRule="atLeast"/>
        <w:ind w:left="3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51E1A" w:rsidRPr="00B861BC" w:rsidRDefault="00251E1A" w:rsidP="00251E1A">
      <w:pPr>
        <w:spacing w:line="0" w:lineRule="atLeast"/>
        <w:ind w:left="3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b/>
          <w:sz w:val="26"/>
          <w:szCs w:val="26"/>
        </w:rPr>
        <w:t>b. Ma trận đề:</w:t>
      </w:r>
    </w:p>
    <w:p w:rsidR="00251E1A" w:rsidRPr="00B861BC" w:rsidRDefault="00251E1A" w:rsidP="00251E1A">
      <w:pPr>
        <w:spacing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675"/>
        <w:gridCol w:w="8370"/>
        <w:gridCol w:w="810"/>
      </w:tblGrid>
      <w:tr w:rsidR="00251E1A" w:rsidRPr="00B861BC" w:rsidTr="00D47607">
        <w:trPr>
          <w:trHeight w:val="206"/>
        </w:trPr>
        <w:tc>
          <w:tcPr>
            <w:tcW w:w="76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số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251E1A" w:rsidRPr="00B861BC" w:rsidTr="00D47607">
        <w:trPr>
          <w:trHeight w:val="209"/>
        </w:trPr>
        <w:tc>
          <w:tcPr>
            <w:tcW w:w="760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D47607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="00D47607"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Nhận biết các chất điện li và</w:t>
            </w: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phương trình điện li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51E1A" w:rsidRPr="00B861BC" w:rsidTr="00D47607">
        <w:trPr>
          <w:trHeight w:val="250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Xác định acid – base theo Bronsted - Lawry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51E1A" w:rsidRPr="00B861BC" w:rsidTr="00D47607">
        <w:trPr>
          <w:trHeight w:val="263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Nhận biết các dung dịch dựa vào phản ứng trao đổi ion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263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2</w:t>
            </w:r>
          </w:p>
        </w:tc>
      </w:tr>
      <w:tr w:rsidR="00251E1A" w:rsidRPr="00B861BC" w:rsidTr="00D47607">
        <w:trPr>
          <w:trHeight w:val="416"/>
        </w:trPr>
        <w:tc>
          <w:tcPr>
            <w:tcW w:w="760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675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5</w:t>
            </w: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Bài tập về ảnh hưởng của các yếu tố nồng độ, nhiệt độ, áp suất đến sự chuyển dịch cân bằng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2</w:t>
            </w:r>
          </w:p>
        </w:tc>
      </w:tr>
      <w:tr w:rsidR="00251E1A" w:rsidRPr="00B861BC" w:rsidTr="00D47607">
        <w:trPr>
          <w:trHeight w:val="413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Tính độ điện li và pH của dung dịch acid yếu dựa vào K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  <w:t>C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51E1A" w:rsidRPr="00B861BC" w:rsidTr="00D47607">
        <w:trPr>
          <w:trHeight w:val="142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>-Tính nồng độ các ion và pH của dung dịch sau khi trộn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51E1A" w:rsidRPr="00B861BC" w:rsidTr="00D47607">
        <w:trPr>
          <w:trHeight w:val="206"/>
        </w:trPr>
        <w:tc>
          <w:tcPr>
            <w:tcW w:w="760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Giải thíc</w:t>
            </w:r>
            <w:r w:rsidR="00D47607"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 hiện tượng trong tự nhiên,</w:t>
            </w:r>
            <w:r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nêu hiện tượng viết phương trình</w:t>
            </w:r>
            <w:r w:rsidR="00D47607" w:rsidRPr="00B861B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phản ứng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51E1A" w:rsidRPr="00B861BC" w:rsidTr="00D47607">
        <w:trPr>
          <w:trHeight w:val="151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Dự đoán các chất và viết phương trình trong dãy chuyển hóa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51E1A" w:rsidRPr="00B861BC" w:rsidTr="00D47607">
        <w:trPr>
          <w:trHeight w:val="221"/>
        </w:trPr>
        <w:tc>
          <w:tcPr>
            <w:tcW w:w="760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dxa"/>
            <w:vMerge w:val="restart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Bài tập hiệu suất tổng hợp NH</w:t>
            </w:r>
            <w:r w:rsidRPr="00B861BC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51E1A" w:rsidRPr="00B861BC" w:rsidTr="00D47607">
        <w:trPr>
          <w:trHeight w:val="125"/>
        </w:trPr>
        <w:tc>
          <w:tcPr>
            <w:tcW w:w="760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dxa"/>
            <w:vMerge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Bài tập tính toán liên quan đến </w:t>
            </w:r>
            <w:r w:rsidR="00D47607"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S, N</w:t>
            </w:r>
            <w:r w:rsidR="00D47607"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  <w:r w:rsidR="00D47607"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và hợp chất như 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HNO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H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SO</w:t>
            </w: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251E1A" w:rsidRPr="00B861BC" w:rsidRDefault="00251E1A" w:rsidP="00251E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861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251E1A" w:rsidRPr="00B861BC" w:rsidRDefault="00251E1A" w:rsidP="00251E1A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-2162810</wp:posOffset>
                </wp:positionV>
                <wp:extent cx="17780" cy="12700"/>
                <wp:effectExtent l="635" t="0" r="635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4E9E" id="Rectangle 1" o:spid="_x0000_s1026" style="position:absolute;margin-left:15.3pt;margin-top:-170.3pt;width:1.4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" fillcolor="black" strokecolor="white"/>
            </w:pict>
          </mc:Fallback>
        </mc:AlternateContent>
      </w:r>
    </w:p>
    <w:p w:rsidR="00251E1A" w:rsidRPr="00B861BC" w:rsidRDefault="00251E1A" w:rsidP="00251E1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  <w:bookmarkStart w:id="2" w:name="page2"/>
      <w:bookmarkEnd w:id="2"/>
    </w:p>
    <w:p w:rsidR="00251E1A" w:rsidRPr="00B861BC" w:rsidRDefault="00251E1A" w:rsidP="00251E1A">
      <w:pPr>
        <w:spacing w:line="212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51E1A" w:rsidRPr="00B861BC" w:rsidRDefault="00251E1A" w:rsidP="00251E1A">
      <w:pPr>
        <w:tabs>
          <w:tab w:val="left" w:pos="300"/>
        </w:tabs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b/>
          <w:sz w:val="26"/>
          <w:szCs w:val="26"/>
        </w:rPr>
        <w:t xml:space="preserve">Lưu ý mức độ đề: </w:t>
      </w:r>
      <w:r w:rsidRPr="00B861BC">
        <w:rPr>
          <w:rFonts w:ascii="Times New Roman" w:eastAsia="Times New Roman" w:hAnsi="Times New Roman" w:cs="Times New Roman"/>
          <w:sz w:val="26"/>
          <w:szCs w:val="26"/>
        </w:rPr>
        <w:t>Học sinh khi làm hết các phần theo yêu cầu có thể đạt điểm:</w:t>
      </w:r>
    </w:p>
    <w:p w:rsidR="00251E1A" w:rsidRPr="00B861BC" w:rsidRDefault="00251E1A" w:rsidP="00251E1A">
      <w:pPr>
        <w:spacing w:line="13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51E1A" w:rsidRPr="00B861BC" w:rsidRDefault="00251E1A" w:rsidP="00251E1A">
      <w:pPr>
        <w:numPr>
          <w:ilvl w:val="0"/>
          <w:numId w:val="1"/>
        </w:numPr>
        <w:tabs>
          <w:tab w:val="left" w:pos="160"/>
        </w:tabs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i/>
          <w:sz w:val="26"/>
          <w:szCs w:val="26"/>
        </w:rPr>
        <w:t>Phần thông hiểu (dễ): 10 điểm (các câu có nội dung được in thường, nghiêng)</w:t>
      </w:r>
    </w:p>
    <w:p w:rsidR="00251E1A" w:rsidRPr="00B861BC" w:rsidRDefault="00251E1A" w:rsidP="00251E1A">
      <w:pPr>
        <w:spacing w:line="139" w:lineRule="exac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51E1A" w:rsidRPr="00B861BC" w:rsidRDefault="00D47607" w:rsidP="00251E1A">
      <w:pPr>
        <w:numPr>
          <w:ilvl w:val="0"/>
          <w:numId w:val="1"/>
        </w:numPr>
        <w:tabs>
          <w:tab w:val="left" w:pos="160"/>
        </w:tabs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sz w:val="26"/>
          <w:szCs w:val="26"/>
        </w:rPr>
        <w:t>Phần vận dụng (trung bì</w:t>
      </w:r>
      <w:r w:rsidR="00251E1A" w:rsidRPr="00B861BC">
        <w:rPr>
          <w:rFonts w:ascii="Times New Roman" w:eastAsia="Times New Roman" w:hAnsi="Times New Roman" w:cs="Times New Roman"/>
          <w:sz w:val="26"/>
          <w:szCs w:val="26"/>
        </w:rPr>
        <w:t>nh): 5 điểm (các câu có nội dung được in thường, thẳng)</w:t>
      </w:r>
    </w:p>
    <w:p w:rsidR="00251E1A" w:rsidRPr="00B861BC" w:rsidRDefault="00251E1A" w:rsidP="00251E1A">
      <w:pPr>
        <w:spacing w:line="13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51E1A" w:rsidRPr="00B861BC" w:rsidRDefault="00251E1A" w:rsidP="00251E1A">
      <w:pPr>
        <w:numPr>
          <w:ilvl w:val="0"/>
          <w:numId w:val="1"/>
        </w:numPr>
        <w:tabs>
          <w:tab w:val="left" w:pos="160"/>
        </w:tabs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861BC">
        <w:rPr>
          <w:rFonts w:ascii="Times New Roman" w:eastAsia="Times New Roman" w:hAnsi="Times New Roman" w:cs="Times New Roman"/>
          <w:b/>
          <w:sz w:val="26"/>
          <w:szCs w:val="26"/>
        </w:rPr>
        <w:t>Phần vận dụng cao (khó):  5 điểm (các câu có nội dung được in đậm).</w:t>
      </w:r>
    </w:p>
    <w:p w:rsidR="00251E1A" w:rsidRPr="00B861BC" w:rsidRDefault="00251E1A" w:rsidP="00251E1A">
      <w:pPr>
        <w:rPr>
          <w:rFonts w:ascii="Times New Roman" w:hAnsi="Times New Roman" w:cs="Times New Roman"/>
          <w:b/>
          <w:sz w:val="26"/>
          <w:szCs w:val="26"/>
        </w:rPr>
      </w:pPr>
    </w:p>
    <w:sectPr w:rsidR="00251E1A" w:rsidRPr="00B861BC" w:rsidSect="00251E1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A"/>
    <w:rsid w:val="00251E1A"/>
    <w:rsid w:val="004309CA"/>
    <w:rsid w:val="00B861BC"/>
    <w:rsid w:val="00D47607"/>
    <w:rsid w:val="00DD0974"/>
    <w:rsid w:val="00E1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F81A6-2BCB-4304-86E6-44DEC90D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1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E1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1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MRS.HIEN</cp:lastModifiedBy>
  <cp:revision>4</cp:revision>
  <cp:lastPrinted>2023-11-29T14:19:00Z</cp:lastPrinted>
  <dcterms:created xsi:type="dcterms:W3CDTF">2023-11-28T15:05:00Z</dcterms:created>
  <dcterms:modified xsi:type="dcterms:W3CDTF">2023-12-01T00:40:00Z</dcterms:modified>
</cp:coreProperties>
</file>