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14:paraId="59177A1E" w14:textId="77777777" w:rsidTr="004B7414">
        <w:trPr>
          <w:trHeight w:val="535"/>
        </w:trPr>
        <w:tc>
          <w:tcPr>
            <w:tcW w:w="4308" w:type="dxa"/>
          </w:tcPr>
          <w:p w14:paraId="0AC981F7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6F8B9002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14:paraId="58208E2B" w14:textId="77777777"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E8091" wp14:editId="295724B3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A6AB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73FAE1C2" w14:textId="01784843" w:rsidR="004B7414" w:rsidRPr="009B2290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9B2290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="00BC2372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KIỂM TRA</w:t>
            </w:r>
            <w:r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</w:t>
            </w:r>
            <w:r w:rsidR="00994DF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II</w:t>
            </w:r>
            <w:r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7AB3BD05" w14:textId="77777777" w:rsidR="004B7414" w:rsidRPr="009B2290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FC56E6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Ngữ văn</w:t>
            </w:r>
            <w:r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C67583C" w14:textId="77777777" w:rsidR="004B7414" w:rsidRPr="009B2290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</w:pPr>
            <w:r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FC56E6" w:rsidRPr="009B2290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FC56E6" w:rsidRPr="009B229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10</w:t>
            </w:r>
          </w:p>
          <w:p w14:paraId="03B0D389" w14:textId="77777777" w:rsidR="00FC56E6" w:rsidRPr="009B2290" w:rsidRDefault="004B7414" w:rsidP="00FC56E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N</w:t>
            </w:r>
            <w:r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 w:rsidR="00281E13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1</w:t>
            </w:r>
            <w:r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281E13" w:rsidRPr="009B2290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2</w:t>
            </w:r>
          </w:p>
          <w:p w14:paraId="31AFEB2A" w14:textId="77777777" w:rsidR="00FC56E6" w:rsidRPr="009B2290" w:rsidRDefault="00FC56E6" w:rsidP="00FC56E6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</w:pPr>
          </w:p>
          <w:p w14:paraId="44DD6D2B" w14:textId="77777777"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7DB1EC53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2DC426F6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74B4A710" w14:textId="77777777" w:rsidR="00FC56E6" w:rsidRPr="004661CF" w:rsidRDefault="00FC56E6" w:rsidP="00FC56E6">
      <w:pPr>
        <w:rPr>
          <w:rFonts w:asciiTheme="majorHAnsi" w:hAnsiTheme="majorHAnsi" w:cstheme="majorHAnsi"/>
          <w:sz w:val="28"/>
          <w:szCs w:val="28"/>
        </w:rPr>
      </w:pPr>
      <w:r w:rsidRPr="004661CF">
        <w:rPr>
          <w:rFonts w:asciiTheme="majorHAnsi" w:hAnsiTheme="majorHAnsi" w:cstheme="majorHAnsi"/>
          <w:sz w:val="28"/>
          <w:szCs w:val="28"/>
        </w:rPr>
        <w:t>I.PHẦN ĐỌC HIỂU</w:t>
      </w:r>
      <w:r w:rsidR="004661CF">
        <w:rPr>
          <w:rFonts w:asciiTheme="majorHAnsi" w:hAnsiTheme="majorHAnsi" w:cstheme="majorHAnsi"/>
          <w:sz w:val="28"/>
          <w:szCs w:val="28"/>
        </w:rPr>
        <w:t>:</w:t>
      </w:r>
    </w:p>
    <w:p w14:paraId="517A0CAB" w14:textId="77777777" w:rsidR="00FC56E6" w:rsidRPr="004661CF" w:rsidRDefault="00FC56E6" w:rsidP="004B7414">
      <w:pPr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>- Các biện pháp tu từ, phép liên kết (lặp, thế, nối)</w:t>
      </w:r>
      <w:r w:rsidR="009B2290">
        <w:rPr>
          <w:rFonts w:asciiTheme="majorHAnsi" w:hAnsiTheme="majorHAnsi" w:cstheme="majorHAnsi"/>
          <w:b w:val="0"/>
          <w:sz w:val="28"/>
          <w:szCs w:val="28"/>
        </w:rPr>
        <w:t>…</w:t>
      </w:r>
    </w:p>
    <w:p w14:paraId="5244DFB3" w14:textId="77777777" w:rsidR="00FC56E6" w:rsidRPr="004661CF" w:rsidRDefault="00FC56E6" w:rsidP="004B7414">
      <w:pPr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>- Các phương thức biểu đạt, phân loại văn bản theo phương thức biểu đạt</w:t>
      </w:r>
      <w:r w:rsidR="004661CF">
        <w:rPr>
          <w:rFonts w:asciiTheme="majorHAnsi" w:hAnsiTheme="majorHAnsi" w:cstheme="majorHAnsi"/>
          <w:b w:val="0"/>
          <w:sz w:val="28"/>
          <w:szCs w:val="28"/>
        </w:rPr>
        <w:t>.</w:t>
      </w:r>
    </w:p>
    <w:p w14:paraId="3746BF3A" w14:textId="77777777" w:rsidR="00FC56E6" w:rsidRPr="004661CF" w:rsidRDefault="00FC56E6" w:rsidP="00FC56E6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>- Kĩ năng nhận diện thông tin, giải thích thông tin.</w:t>
      </w:r>
    </w:p>
    <w:p w14:paraId="3022EECF" w14:textId="77777777" w:rsidR="00FC56E6" w:rsidRPr="004661CF" w:rsidRDefault="00FC56E6" w:rsidP="00FC56E6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>- Kĩ năng xác định nội dung và câu chủ đề</w:t>
      </w:r>
      <w:r w:rsidR="004661CF">
        <w:rPr>
          <w:rFonts w:asciiTheme="majorHAnsi" w:hAnsiTheme="majorHAnsi" w:cstheme="majorHAnsi"/>
          <w:b w:val="0"/>
          <w:sz w:val="28"/>
          <w:szCs w:val="28"/>
        </w:rPr>
        <w:t>, luận điểm</w:t>
      </w: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 trong văn bản. </w:t>
      </w:r>
    </w:p>
    <w:p w14:paraId="473053C4" w14:textId="77777777" w:rsidR="00FC56E6" w:rsidRPr="004661CF" w:rsidRDefault="00FC56E6" w:rsidP="004B7414">
      <w:pPr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>- Nêu quan điểm của bản thân về một vấn đề hoặc một quan niệm của tác giả trong văn bản hoặc rút ra thông điệp và lí giải</w:t>
      </w:r>
      <w:r w:rsidR="004661CF">
        <w:rPr>
          <w:rFonts w:asciiTheme="majorHAnsi" w:hAnsiTheme="majorHAnsi" w:cstheme="majorHAnsi"/>
          <w:b w:val="0"/>
          <w:sz w:val="28"/>
          <w:szCs w:val="28"/>
        </w:rPr>
        <w:t>.</w:t>
      </w:r>
    </w:p>
    <w:p w14:paraId="240A5481" w14:textId="77777777" w:rsidR="00FC56E6" w:rsidRDefault="00FC56E6" w:rsidP="00FC56E6">
      <w:pPr>
        <w:jc w:val="both"/>
        <w:rPr>
          <w:rFonts w:asciiTheme="majorHAnsi" w:hAnsiTheme="majorHAnsi" w:cstheme="majorHAnsi"/>
          <w:b w:val="0"/>
          <w:i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i/>
          <w:sz w:val="28"/>
          <w:szCs w:val="28"/>
        </w:rPr>
        <w:t xml:space="preserve">            ( Lưu ý: phần đọc hiểu không có câu viết đoạn văn ) </w:t>
      </w:r>
    </w:p>
    <w:p w14:paraId="3B58AB96" w14:textId="77777777" w:rsidR="009B2290" w:rsidRPr="004661CF" w:rsidRDefault="009B2290" w:rsidP="00FC56E6">
      <w:pPr>
        <w:jc w:val="both"/>
        <w:rPr>
          <w:rFonts w:asciiTheme="majorHAnsi" w:hAnsiTheme="majorHAnsi" w:cstheme="majorHAnsi"/>
          <w:b w:val="0"/>
          <w:i/>
          <w:sz w:val="28"/>
          <w:szCs w:val="28"/>
        </w:rPr>
      </w:pPr>
    </w:p>
    <w:p w14:paraId="53BB6159" w14:textId="77777777" w:rsidR="00FC56E6" w:rsidRPr="004661CF" w:rsidRDefault="00FC56E6" w:rsidP="00FC56E6">
      <w:pPr>
        <w:jc w:val="both"/>
        <w:rPr>
          <w:rFonts w:asciiTheme="majorHAnsi" w:hAnsiTheme="majorHAnsi" w:cstheme="majorHAnsi"/>
          <w:sz w:val="28"/>
          <w:szCs w:val="28"/>
        </w:rPr>
      </w:pPr>
      <w:r w:rsidRPr="004661CF">
        <w:rPr>
          <w:rFonts w:asciiTheme="majorHAnsi" w:hAnsiTheme="majorHAnsi" w:cstheme="majorHAnsi"/>
          <w:sz w:val="28"/>
          <w:szCs w:val="28"/>
        </w:rPr>
        <w:t xml:space="preserve">II.PHẦN LÀM VĂN </w:t>
      </w:r>
    </w:p>
    <w:p w14:paraId="56927497" w14:textId="586A1C84" w:rsidR="00FC56E6" w:rsidRPr="004661CF" w:rsidRDefault="004661CF" w:rsidP="004661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1.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Kĩ năng: rèn kĩ năng viết một 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  <w:u w:val="single"/>
        </w:rPr>
        <w:t>bài văn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nghị luận về một </w:t>
      </w:r>
      <w:r w:rsidR="00994DF0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đoạn </w:t>
      </w:r>
      <w:r w:rsidR="00A00071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thơ </w:t>
      </w:r>
      <w:r w:rsidR="00994DF0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hoặc một vấn đề trong đoạn</w:t>
      </w:r>
      <w:r w:rsidR="00A00071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thơ. </w:t>
      </w:r>
      <w:r w:rsidR="00994DF0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T</w:t>
      </w:r>
      <w:r w:rsidR="00FC56E6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ừ đó rút ra nhận xét về một vấn đề đặc sắ</w:t>
      </w:r>
      <w:r w:rsidR="00994DF0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c về nội dung tư tưởng hoặc nghệ thuật trong đoạn trích.</w:t>
      </w:r>
      <w:r w:rsidR="009B2290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.</w:t>
      </w:r>
    </w:p>
    <w:p w14:paraId="4B8F95DA" w14:textId="78FC03D3" w:rsidR="004661CF" w:rsidRPr="004661CF" w:rsidRDefault="004661CF" w:rsidP="004661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 w:val="0"/>
          <w:color w:val="000000"/>
          <w:sz w:val="28"/>
          <w:szCs w:val="28"/>
        </w:rPr>
      </w:pPr>
      <w:r>
        <w:rPr>
          <w:rFonts w:asciiTheme="majorHAnsi" w:hAnsiTheme="majorHAnsi" w:cstheme="majorHAnsi"/>
          <w:b w:val="0"/>
          <w:color w:val="000000"/>
          <w:sz w:val="28"/>
          <w:szCs w:val="28"/>
        </w:rPr>
        <w:t>2.</w:t>
      </w:r>
      <w:r w:rsidRPr="004661CF">
        <w:rPr>
          <w:rFonts w:asciiTheme="majorHAnsi" w:hAnsiTheme="majorHAnsi" w:cstheme="majorHAnsi"/>
          <w:b w:val="0"/>
          <w:color w:val="000000"/>
          <w:sz w:val="28"/>
          <w:szCs w:val="28"/>
        </w:rPr>
        <w:t>Giới hạn ki</w:t>
      </w:r>
      <w:r w:rsidRPr="004661CF">
        <w:rPr>
          <w:rFonts w:asciiTheme="majorHAnsi" w:hAnsiTheme="majorHAnsi" w:cstheme="majorHAnsi"/>
          <w:b w:val="0"/>
          <w:sz w:val="28"/>
          <w:szCs w:val="28"/>
        </w:rPr>
        <w:t>ến thức ôn tập</w:t>
      </w:r>
      <w:r w:rsidRPr="004661CF">
        <w:rPr>
          <w:rFonts w:asciiTheme="majorHAnsi" w:hAnsiTheme="majorHAnsi" w:cstheme="majorHAnsi"/>
          <w:b w:val="0"/>
          <w:color w:val="000000"/>
          <w:sz w:val="28"/>
          <w:szCs w:val="28"/>
        </w:rPr>
        <w:t xml:space="preserve">: </w:t>
      </w:r>
      <w:r w:rsidR="00994DF0">
        <w:rPr>
          <w:rFonts w:asciiTheme="majorHAnsi" w:hAnsiTheme="majorHAnsi" w:cstheme="majorHAnsi"/>
          <w:b w:val="0"/>
          <w:sz w:val="28"/>
          <w:szCs w:val="28"/>
        </w:rPr>
        <w:t>Hai đoạn trích sau</w:t>
      </w: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</w:p>
    <w:p w14:paraId="5E74B398" w14:textId="79D4DAFA" w:rsidR="004661CF" w:rsidRPr="004661CF" w:rsidRDefault="004661CF" w:rsidP="004661CF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r w:rsidR="00994DF0">
        <w:rPr>
          <w:rFonts w:asciiTheme="majorHAnsi" w:hAnsiTheme="majorHAnsi" w:cstheme="majorHAnsi"/>
          <w:b w:val="0"/>
          <w:i/>
          <w:sz w:val="28"/>
          <w:szCs w:val="28"/>
        </w:rPr>
        <w:t xml:space="preserve">Tình </w:t>
      </w:r>
      <w:r w:rsidR="00A00071">
        <w:rPr>
          <w:rFonts w:asciiTheme="majorHAnsi" w:hAnsiTheme="majorHAnsi" w:cstheme="majorHAnsi"/>
          <w:b w:val="0"/>
          <w:i/>
          <w:sz w:val="28"/>
          <w:szCs w:val="28"/>
        </w:rPr>
        <w:t>c</w:t>
      </w:r>
      <w:r w:rsidR="00994DF0">
        <w:rPr>
          <w:rFonts w:asciiTheme="majorHAnsi" w:hAnsiTheme="majorHAnsi" w:cstheme="majorHAnsi"/>
          <w:b w:val="0"/>
          <w:i/>
          <w:sz w:val="28"/>
          <w:szCs w:val="28"/>
        </w:rPr>
        <w:t xml:space="preserve">ảnh lẻ loi của người chinh phụ ( </w:t>
      </w:r>
      <w:r w:rsidR="00994DF0" w:rsidRPr="00812FD0">
        <w:rPr>
          <w:rFonts w:asciiTheme="majorHAnsi" w:hAnsiTheme="majorHAnsi" w:cstheme="majorHAnsi"/>
          <w:b w:val="0"/>
          <w:iCs/>
          <w:sz w:val="28"/>
          <w:szCs w:val="28"/>
        </w:rPr>
        <w:t>Trích:</w:t>
      </w:r>
      <w:r w:rsidR="00994DF0">
        <w:rPr>
          <w:rFonts w:asciiTheme="majorHAnsi" w:hAnsiTheme="majorHAnsi" w:cstheme="majorHAnsi"/>
          <w:b w:val="0"/>
          <w:i/>
          <w:sz w:val="28"/>
          <w:szCs w:val="28"/>
        </w:rPr>
        <w:t xml:space="preserve"> Chinh phụ ngâm </w:t>
      </w:r>
      <w:r w:rsidR="00994DF0" w:rsidRPr="00265BD8">
        <w:rPr>
          <w:rFonts w:asciiTheme="majorHAnsi" w:hAnsiTheme="majorHAnsi" w:cstheme="majorHAnsi"/>
          <w:b w:val="0"/>
          <w:iCs/>
          <w:sz w:val="28"/>
          <w:szCs w:val="28"/>
        </w:rPr>
        <w:t>của Đặng Trần Côn</w:t>
      </w:r>
      <w:r w:rsidR="00994DF0">
        <w:rPr>
          <w:rFonts w:asciiTheme="majorHAnsi" w:hAnsiTheme="majorHAnsi" w:cstheme="majorHAnsi"/>
          <w:b w:val="0"/>
          <w:i/>
          <w:sz w:val="28"/>
          <w:szCs w:val="28"/>
        </w:rPr>
        <w:t>)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</w:p>
    <w:p w14:paraId="237F6D27" w14:textId="48E7E6B0" w:rsidR="00FC56E6" w:rsidRPr="002206D0" w:rsidRDefault="004661CF" w:rsidP="004661CF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661CF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r w:rsidR="00265BD8">
        <w:rPr>
          <w:rFonts w:asciiTheme="majorHAnsi" w:hAnsiTheme="majorHAnsi" w:cstheme="majorHAnsi"/>
          <w:b w:val="0"/>
          <w:i/>
          <w:sz w:val="28"/>
          <w:szCs w:val="28"/>
        </w:rPr>
        <w:t>Trao duyên</w:t>
      </w:r>
      <w:r w:rsidR="002206D0">
        <w:rPr>
          <w:rFonts w:asciiTheme="majorHAnsi" w:hAnsiTheme="majorHAnsi" w:cstheme="majorHAnsi"/>
          <w:b w:val="0"/>
          <w:i/>
          <w:sz w:val="28"/>
          <w:szCs w:val="28"/>
        </w:rPr>
        <w:t xml:space="preserve">  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( </w:t>
      </w:r>
      <w:r w:rsidR="00265BD8">
        <w:rPr>
          <w:rFonts w:asciiTheme="majorHAnsi" w:hAnsiTheme="majorHAnsi" w:cstheme="majorHAnsi"/>
          <w:b w:val="0"/>
          <w:sz w:val="28"/>
          <w:szCs w:val="28"/>
        </w:rPr>
        <w:t xml:space="preserve">Trích: </w:t>
      </w:r>
      <w:r w:rsidR="00265BD8" w:rsidRPr="00265BD8">
        <w:rPr>
          <w:rFonts w:asciiTheme="majorHAnsi" w:hAnsiTheme="majorHAnsi" w:cstheme="majorHAnsi"/>
          <w:b w:val="0"/>
          <w:i/>
          <w:iCs/>
          <w:sz w:val="28"/>
          <w:szCs w:val="28"/>
        </w:rPr>
        <w:t>Truyện Kiều</w:t>
      </w:r>
      <w:r w:rsidR="00265BD8">
        <w:rPr>
          <w:rFonts w:asciiTheme="majorHAnsi" w:hAnsiTheme="majorHAnsi" w:cstheme="majorHAnsi"/>
          <w:b w:val="0"/>
          <w:sz w:val="28"/>
          <w:szCs w:val="28"/>
        </w:rPr>
        <w:t xml:space="preserve"> của Nguyễn Du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) </w:t>
      </w:r>
    </w:p>
    <w:p w14:paraId="6A8B3679" w14:textId="77777777" w:rsidR="009B2290" w:rsidRPr="004661CF" w:rsidRDefault="009B2290" w:rsidP="004661CF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14:paraId="79B5C0D5" w14:textId="77777777" w:rsidR="002206D0" w:rsidRDefault="004661CF" w:rsidP="009B2290">
      <w:pPr>
        <w:jc w:val="both"/>
        <w:rPr>
          <w:rFonts w:asciiTheme="majorHAnsi" w:hAnsiTheme="majorHAnsi" w:cstheme="majorHAnsi"/>
          <w:sz w:val="28"/>
          <w:szCs w:val="28"/>
        </w:rPr>
      </w:pPr>
      <w:r w:rsidRPr="004661CF">
        <w:rPr>
          <w:rFonts w:asciiTheme="majorHAnsi" w:hAnsiTheme="majorHAnsi" w:cstheme="majorHAnsi"/>
          <w:sz w:val="28"/>
          <w:szCs w:val="28"/>
        </w:rPr>
        <w:t>III. CẤU TRÚC ĐỀ THI: 2 PHẦN</w:t>
      </w:r>
    </w:p>
    <w:p w14:paraId="4CB39567" w14:textId="77777777" w:rsidR="009B2290" w:rsidRPr="009B2290" w:rsidRDefault="002206D0" w:rsidP="009B2290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</w:t>
      </w:r>
      <w:r w:rsidR="009B2290">
        <w:rPr>
          <w:rFonts w:asciiTheme="majorHAnsi" w:hAnsiTheme="majorHAnsi" w:cstheme="majorHAnsi"/>
          <w:sz w:val="28"/>
          <w:szCs w:val="28"/>
        </w:rPr>
        <w:t xml:space="preserve"> </w:t>
      </w:r>
      <w:r w:rsidR="009B2290" w:rsidRPr="009B2290">
        <w:rPr>
          <w:rFonts w:asciiTheme="majorHAnsi" w:hAnsiTheme="majorHAnsi" w:cstheme="majorHAnsi"/>
          <w:sz w:val="28"/>
          <w:szCs w:val="28"/>
        </w:rPr>
        <w:t xml:space="preserve">THỜI GIAN: 90 phút </w:t>
      </w:r>
    </w:p>
    <w:p w14:paraId="20776B29" w14:textId="040BF1B0" w:rsidR="004661CF" w:rsidRPr="004661CF" w:rsidRDefault="009B2290" w:rsidP="004661CF">
      <w:pPr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206D0">
        <w:rPr>
          <w:rFonts w:asciiTheme="majorHAnsi" w:hAnsiTheme="majorHAnsi" w:cstheme="majorHAnsi"/>
          <w:sz w:val="28"/>
          <w:szCs w:val="28"/>
        </w:rPr>
        <w:t xml:space="preserve">      Phần</w:t>
      </w:r>
      <w:r w:rsidR="004661CF" w:rsidRPr="002206D0">
        <w:rPr>
          <w:rFonts w:asciiTheme="majorHAnsi" w:hAnsiTheme="majorHAnsi" w:cstheme="majorHAnsi"/>
          <w:sz w:val="28"/>
          <w:szCs w:val="28"/>
        </w:rPr>
        <w:t xml:space="preserve"> I</w:t>
      </w:r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: Đọc hiểu ( 3</w:t>
      </w:r>
      <w:r w:rsidR="00A00071">
        <w:rPr>
          <w:rFonts w:asciiTheme="majorHAnsi" w:hAnsiTheme="majorHAnsi" w:cstheme="majorHAnsi"/>
          <w:b w:val="0"/>
          <w:sz w:val="28"/>
          <w:szCs w:val="28"/>
        </w:rPr>
        <w:t xml:space="preserve">,0 </w:t>
      </w:r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điểm ) 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>Một đoạn văn bản</w:t>
      </w:r>
      <w:r w:rsidR="00265BD8">
        <w:rPr>
          <w:rFonts w:asciiTheme="majorHAnsi" w:hAnsiTheme="majorHAnsi" w:cstheme="majorHAnsi"/>
          <w:b w:val="0"/>
          <w:sz w:val="28"/>
          <w:szCs w:val="28"/>
        </w:rPr>
        <w:t xml:space="preserve"> văn xuôi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265BD8">
        <w:rPr>
          <w:rFonts w:asciiTheme="majorHAnsi" w:hAnsiTheme="majorHAnsi" w:cstheme="majorHAnsi"/>
          <w:b w:val="0"/>
          <w:sz w:val="28"/>
          <w:szCs w:val="28"/>
        </w:rPr>
        <w:t>ngắn</w:t>
      </w:r>
      <w:r w:rsidR="002206D0">
        <w:rPr>
          <w:rFonts w:asciiTheme="majorHAnsi" w:hAnsiTheme="majorHAnsi" w:cstheme="majorHAnsi"/>
          <w:b w:val="0"/>
          <w:sz w:val="28"/>
          <w:szCs w:val="28"/>
        </w:rPr>
        <w:t xml:space="preserve"> ngoài sách giáo khoa</w:t>
      </w:r>
      <w:r w:rsidR="00265BD8">
        <w:rPr>
          <w:rFonts w:asciiTheme="majorHAnsi" w:hAnsiTheme="majorHAnsi" w:cstheme="majorHAnsi"/>
          <w:b w:val="0"/>
          <w:sz w:val="28"/>
          <w:szCs w:val="28"/>
        </w:rPr>
        <w:t>.</w:t>
      </w:r>
    </w:p>
    <w:p w14:paraId="2056B619" w14:textId="2E0B7948" w:rsidR="004661CF" w:rsidRPr="00812FD0" w:rsidRDefault="009B2290" w:rsidP="009B22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bookmarkStart w:id="0" w:name="_heading=h.gjdgxs" w:colFirst="0" w:colLast="0"/>
      <w:bookmarkEnd w:id="0"/>
      <w:r w:rsidRPr="002206D0">
        <w:rPr>
          <w:rFonts w:asciiTheme="majorHAnsi" w:hAnsiTheme="majorHAnsi" w:cstheme="majorHAnsi"/>
          <w:sz w:val="28"/>
          <w:szCs w:val="28"/>
        </w:rPr>
        <w:t xml:space="preserve">      Phần</w:t>
      </w:r>
      <w:r w:rsidR="004661CF" w:rsidRPr="002206D0">
        <w:rPr>
          <w:rFonts w:asciiTheme="majorHAnsi" w:hAnsiTheme="majorHAnsi" w:cstheme="majorHAnsi"/>
          <w:sz w:val="28"/>
          <w:szCs w:val="28"/>
        </w:rPr>
        <w:t xml:space="preserve"> II</w:t>
      </w:r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>: Làm văn ( 7</w:t>
      </w:r>
      <w:r w:rsidR="00A00071">
        <w:rPr>
          <w:rFonts w:asciiTheme="majorHAnsi" w:hAnsiTheme="majorHAnsi" w:cstheme="majorHAnsi"/>
          <w:b w:val="0"/>
          <w:sz w:val="28"/>
          <w:szCs w:val="28"/>
        </w:rPr>
        <w:t xml:space="preserve">,0 </w:t>
      </w:r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điểm )</w:t>
      </w:r>
      <w:r>
        <w:rPr>
          <w:rFonts w:asciiTheme="majorHAnsi" w:hAnsiTheme="majorHAnsi" w:cstheme="majorHAnsi"/>
          <w:b w:val="0"/>
          <w:sz w:val="28"/>
          <w:szCs w:val="28"/>
        </w:rPr>
        <w:t>:</w:t>
      </w:r>
      <w:r w:rsidR="004661CF" w:rsidRPr="004661CF">
        <w:rPr>
          <w:rFonts w:asciiTheme="majorHAnsi" w:hAnsiTheme="majorHAnsi" w:cstheme="majorHAnsi"/>
          <w:b w:val="0"/>
          <w:sz w:val="28"/>
          <w:szCs w:val="28"/>
        </w:rPr>
        <w:t xml:space="preserve"> Viết bài văn nghị luận về một </w:t>
      </w:r>
      <w:r w:rsidR="00A00071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đoạn thơ</w:t>
      </w:r>
      <w:r w:rsidR="004661CF" w:rsidRPr="004661CF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từ đó rút ra nhận xét về một vấn đề đặc sắc </w:t>
      </w:r>
      <w:r w:rsidR="00A00071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>về nội dung tư tưởng hoặc nghệ thuật</w:t>
      </w:r>
      <w:r w:rsidR="00812FD0">
        <w:rPr>
          <w:rFonts w:asciiTheme="majorHAnsi" w:hAnsiTheme="majorHAnsi" w:cstheme="majorHAnsi"/>
          <w:b w:val="0"/>
          <w:color w:val="000000" w:themeColor="text1"/>
          <w:sz w:val="28"/>
          <w:szCs w:val="28"/>
        </w:rPr>
        <w:t xml:space="preserve"> ( </w:t>
      </w:r>
      <w:r w:rsidR="00812FD0" w:rsidRPr="00812FD0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trong đề có trích dẫn đoạn thơ</w:t>
      </w:r>
      <w:r w:rsidR="00812FD0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cần nghị luậ</w:t>
      </w:r>
      <w:r w:rsidR="00EB7C98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n</w:t>
      </w:r>
      <w:r w:rsidR="00812FD0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, dung lượng đoạn thơ </w:t>
      </w:r>
      <w:r w:rsidR="00EB7C98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phù hợp</w:t>
      </w:r>
      <w:r w:rsidR="00812FD0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với thời gian làm bài</w:t>
      </w:r>
      <w:r w:rsidR="00812FD0" w:rsidRPr="00812FD0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) </w:t>
      </w:r>
    </w:p>
    <w:p w14:paraId="3994AB62" w14:textId="77777777" w:rsidR="009B2290" w:rsidRPr="00812FD0" w:rsidRDefault="009B2290" w:rsidP="009B22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</w:p>
    <w:p w14:paraId="177FA153" w14:textId="77777777" w:rsidR="004661CF" w:rsidRPr="004661CF" w:rsidRDefault="004661CF" w:rsidP="004661CF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661CF">
        <w:rPr>
          <w:rFonts w:asciiTheme="majorHAnsi" w:hAnsiTheme="majorHAnsi" w:cstheme="majorHAnsi"/>
          <w:sz w:val="28"/>
          <w:szCs w:val="28"/>
          <w:lang w:val="nl-NL"/>
        </w:rPr>
        <w:t>IV.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97"/>
        <w:gridCol w:w="1733"/>
        <w:gridCol w:w="3369"/>
        <w:gridCol w:w="1191"/>
      </w:tblGrid>
      <w:tr w:rsidR="004661CF" w:rsidRPr="004661CF" w14:paraId="15425DFA" w14:textId="77777777" w:rsidTr="000F28C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B503" w14:textId="77777777"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bookmarkStart w:id="1" w:name="_Hlk83411116"/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EEFB" w14:textId="77777777"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Mức độ cần đạt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0A8B" w14:textId="77777777"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Tổng số</w:t>
            </w:r>
          </w:p>
        </w:tc>
      </w:tr>
      <w:tr w:rsidR="004661CF" w:rsidRPr="004661CF" w14:paraId="6FCAFDC3" w14:textId="77777777" w:rsidTr="000F28CC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ED74" w14:textId="77777777"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465F" w14:textId="77777777"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Nhận biết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6C14" w14:textId="77777777"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Thông hiểu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EC46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  <w:p w14:paraId="2E87F077" w14:textId="77777777" w:rsidR="004661CF" w:rsidRPr="002206D0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Vận dụng</w:t>
            </w:r>
          </w:p>
          <w:p w14:paraId="3020DBD0" w14:textId="77777777"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7CD5" w14:textId="77777777"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</w:tr>
      <w:tr w:rsidR="004661CF" w:rsidRPr="004661CF" w14:paraId="11184217" w14:textId="77777777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62B" w14:textId="77777777" w:rsidR="004661CF" w:rsidRPr="002206D0" w:rsidRDefault="004661CF" w:rsidP="000F28CC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I. Đọc hiểu</w:t>
            </w:r>
          </w:p>
          <w:p w14:paraId="1FD781DB" w14:textId="1874818E" w:rsidR="004661CF" w:rsidRPr="004661CF" w:rsidRDefault="002206D0" w:rsidP="002206D0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Văn bản nhật dụng/ văn bản </w:t>
            </w: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lastRenderedPageBreak/>
              <w:t>nghệ</w:t>
            </w:r>
            <w:r w:rsidR="00A00071"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 </w:t>
            </w:r>
            <w:r w:rsidR="004661CF"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thuật...</w:t>
            </w:r>
            <w:r w:rsidRPr="004661CF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670E" w14:textId="77777777" w:rsidR="004661CF" w:rsidRDefault="002206D0" w:rsidP="002206D0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lastRenderedPageBreak/>
              <w:t>-</w:t>
            </w:r>
            <w:r w:rsidR="004661CF" w:rsidRPr="002206D0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Phương thức biểu đạt chính/ Câu chủ đề/Cách </w:t>
            </w:r>
            <w:r w:rsidR="004661CF" w:rsidRPr="002206D0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lastRenderedPageBreak/>
              <w:t xml:space="preserve">thức liên kết của văn </w:t>
            </w:r>
            <w:r w:rsidRPr="002206D0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bản</w:t>
            </w:r>
            <w:r w:rsidRPr="002206D0"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>.</w:t>
            </w:r>
          </w:p>
          <w:p w14:paraId="16875C48" w14:textId="77777777" w:rsidR="002206D0" w:rsidRPr="002206D0" w:rsidRDefault="002206D0" w:rsidP="002206D0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t xml:space="preserve">- Nhận biết thông tin trong văn bản.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E19D" w14:textId="77777777" w:rsidR="004661CF" w:rsidRDefault="002206D0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lastRenderedPageBreak/>
              <w:t>-</w:t>
            </w:r>
            <w:r w:rsidR="004661CF"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Chủ đề, nội dung chính/ Từ, ngữ, chi tiết, hình ảnh nổi bật...</w:t>
            </w:r>
          </w:p>
          <w:p w14:paraId="313B2B5D" w14:textId="77777777" w:rsidR="002206D0" w:rsidRPr="002206D0" w:rsidRDefault="002206D0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  <w:lang w:val="en-GB"/>
              </w:rPr>
              <w:lastRenderedPageBreak/>
              <w:t>- Lí  giải một chi tiết, một thông tin…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54C5" w14:textId="77777777"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lastRenderedPageBreak/>
              <w:t>Mức độ thấp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:</w:t>
            </w:r>
          </w:p>
          <w:p w14:paraId="55EFD611" w14:textId="77777777"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Biện pháp tu từ nổi bật và nêu ý nghĩa.</w:t>
            </w:r>
          </w:p>
          <w:p w14:paraId="6CF43578" w14:textId="77777777"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- Nêu cách hiểu về một nhận xét/ đánh giá về tư 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lastRenderedPageBreak/>
              <w:t>tưởng hoặc quan điểm, tình cảm, thái độ của tác giả.</w:t>
            </w:r>
          </w:p>
          <w:p w14:paraId="6FB440FD" w14:textId="77777777"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Nêu</w:t>
            </w: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 xml:space="preserve"> một giá trị nội dung hoặc nghệ thuật của văn bản...</w:t>
            </w:r>
          </w:p>
          <w:p w14:paraId="712E289C" w14:textId="77777777"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pt-BR"/>
              </w:rPr>
              <w:t>Mức độ cao:</w:t>
            </w:r>
          </w:p>
          <w:p w14:paraId="12D8EEDF" w14:textId="77777777"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>- Bày tỏ ý kiến cá nhân (đồng tình hoặc không đồng tình) về một quan điểm trong ngữ liệu, lí giải.</w:t>
            </w:r>
          </w:p>
          <w:p w14:paraId="2750A0C7" w14:textId="77777777"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pt-BR"/>
              </w:rPr>
              <w:t>- Rút ra bài học về tư tưởng/ nhận thức...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BBDF" w14:textId="77777777" w:rsidR="004661CF" w:rsidRPr="004661CF" w:rsidRDefault="004661CF" w:rsidP="000F28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pt-BR"/>
              </w:rPr>
            </w:pPr>
          </w:p>
        </w:tc>
      </w:tr>
      <w:tr w:rsidR="004661CF" w:rsidRPr="004661CF" w14:paraId="02FCB5C2" w14:textId="77777777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AAC2B4B" w14:textId="77777777" w:rsidR="004661CF" w:rsidRPr="004661CF" w:rsidRDefault="004661CF" w:rsidP="000F28CC">
            <w:pPr>
              <w:spacing w:line="256" w:lineRule="auto"/>
              <w:jc w:val="both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A05CC43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B7A1561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59331C9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AE9B620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4</w:t>
            </w:r>
          </w:p>
        </w:tc>
      </w:tr>
      <w:tr w:rsidR="004661CF" w:rsidRPr="004661CF" w14:paraId="21992AEB" w14:textId="77777777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3D57592" w14:textId="77777777"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Số điểm (tỉ lệ)       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F0C2E52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14:paraId="3159C6D3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C2D479F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0,5 -0,75</w:t>
            </w:r>
          </w:p>
          <w:p w14:paraId="502176BA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(5%-7,5%)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ED4A0DA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1,75-2,0</w:t>
            </w:r>
          </w:p>
          <w:p w14:paraId="2E2B9886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(17,5% - 20%)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987118A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3,0</w:t>
            </w:r>
          </w:p>
          <w:p w14:paraId="2DB8B233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(30%)</w:t>
            </w:r>
          </w:p>
        </w:tc>
      </w:tr>
      <w:tr w:rsidR="004661CF" w:rsidRPr="004661CF" w14:paraId="1E2BDEAE" w14:textId="77777777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2B6D" w14:textId="77777777" w:rsidR="004661CF" w:rsidRPr="002206D0" w:rsidRDefault="004661CF" w:rsidP="000F28CC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206D0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II. Làm văn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4F6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C55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AFFD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- Viết bài văn nghị luận văn học.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ED8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</w:tr>
      <w:tr w:rsidR="004661CF" w:rsidRPr="004661CF" w14:paraId="2EC810B0" w14:textId="77777777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40A7681" w14:textId="77777777"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070FCAA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99A02BD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467E599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0E00FBA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bCs/>
                <w:sz w:val="28"/>
                <w:szCs w:val="28"/>
                <w:lang w:val="vi-VN"/>
              </w:rPr>
              <w:t>1</w:t>
            </w:r>
          </w:p>
        </w:tc>
      </w:tr>
      <w:tr w:rsidR="004661CF" w:rsidRPr="004661CF" w14:paraId="6B89E327" w14:textId="77777777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C34F9AB" w14:textId="77777777"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75AF046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6C072D0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001770C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7,0 </w:t>
            </w:r>
          </w:p>
          <w:p w14:paraId="5340C6E6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(70%)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71B4097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7,0 (70%)</w:t>
            </w:r>
          </w:p>
        </w:tc>
      </w:tr>
      <w:tr w:rsidR="004661CF" w:rsidRPr="004661CF" w14:paraId="593D514F" w14:textId="77777777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3DC4A94" w14:textId="77777777"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525C989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5B16855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1FC5D5F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996CCD7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5</w:t>
            </w:r>
          </w:p>
        </w:tc>
      </w:tr>
      <w:tr w:rsidR="004661CF" w:rsidRPr="004661CF" w14:paraId="026C743D" w14:textId="77777777" w:rsidTr="000F28C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065318C" w14:textId="77777777" w:rsidR="004661CF" w:rsidRPr="004661CF" w:rsidRDefault="004661CF" w:rsidP="000F28CC">
            <w:pPr>
              <w:spacing w:line="25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Tổng số điểm (tỉ lệ)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52A8646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14:paraId="2B6E1109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890456F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0,5</w:t>
            </w:r>
          </w:p>
          <w:p w14:paraId="11C491E3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(5%-7,5%)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D1D6DC8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8,75-9,0</w:t>
            </w:r>
          </w:p>
          <w:p w14:paraId="2D0973F7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 xml:space="preserve"> (87,5%- 90%)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EB28A31" w14:textId="77777777" w:rsidR="004661CF" w:rsidRPr="004661CF" w:rsidRDefault="004661CF" w:rsidP="000F28CC">
            <w:pPr>
              <w:spacing w:line="256" w:lineRule="auto"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</w:pPr>
            <w:r w:rsidRPr="004661CF">
              <w:rPr>
                <w:rFonts w:asciiTheme="majorHAnsi" w:hAnsiTheme="majorHAnsi" w:cstheme="majorHAnsi"/>
                <w:b w:val="0"/>
                <w:sz w:val="28"/>
                <w:szCs w:val="28"/>
                <w:lang w:val="vi-VN"/>
              </w:rPr>
              <w:t>10 (100%)</w:t>
            </w:r>
          </w:p>
        </w:tc>
      </w:tr>
      <w:bookmarkEnd w:id="1"/>
    </w:tbl>
    <w:p w14:paraId="15B3F3FF" w14:textId="77777777" w:rsidR="004661CF" w:rsidRPr="00FC56E6" w:rsidRDefault="004661CF" w:rsidP="004661CF">
      <w:pPr>
        <w:jc w:val="both"/>
        <w:rPr>
          <w:rFonts w:ascii="Times New Roman" w:hAnsi="Times New Roman"/>
          <w:b w:val="0"/>
          <w:sz w:val="28"/>
          <w:szCs w:val="28"/>
        </w:rPr>
      </w:pPr>
    </w:p>
    <w:p w14:paraId="33A43B15" w14:textId="77777777" w:rsidR="00FC56E6" w:rsidRPr="00FC56E6" w:rsidRDefault="00FC56E6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14:paraId="3E7B5D03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1DAC0167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6EE"/>
    <w:multiLevelType w:val="multilevel"/>
    <w:tmpl w:val="E2825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49A8"/>
    <w:multiLevelType w:val="hybridMultilevel"/>
    <w:tmpl w:val="9F7C08B0"/>
    <w:lvl w:ilvl="0" w:tplc="76947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57F7"/>
    <w:multiLevelType w:val="multilevel"/>
    <w:tmpl w:val="E2825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64118">
    <w:abstractNumId w:val="2"/>
  </w:num>
  <w:num w:numId="2" w16cid:durableId="1324773293">
    <w:abstractNumId w:val="0"/>
  </w:num>
  <w:num w:numId="3" w16cid:durableId="43983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14"/>
    <w:rsid w:val="002206D0"/>
    <w:rsid w:val="00265BD8"/>
    <w:rsid w:val="00281E13"/>
    <w:rsid w:val="003E4347"/>
    <w:rsid w:val="004661CF"/>
    <w:rsid w:val="004B7414"/>
    <w:rsid w:val="00812FD0"/>
    <w:rsid w:val="00994DF0"/>
    <w:rsid w:val="009B2290"/>
    <w:rsid w:val="00A00071"/>
    <w:rsid w:val="00AB581B"/>
    <w:rsid w:val="00BA4FBF"/>
    <w:rsid w:val="00BC2372"/>
    <w:rsid w:val="00BF67DE"/>
    <w:rsid w:val="00E065DB"/>
    <w:rsid w:val="00E60BF6"/>
    <w:rsid w:val="00E81424"/>
    <w:rsid w:val="00EB7C98"/>
    <w:rsid w:val="00F22FEE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74E7"/>
  <w15:docId w15:val="{1BF14454-7698-4CF1-8E64-B9BE810D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2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phạm Hoa</cp:lastModifiedBy>
  <cp:revision>6</cp:revision>
  <cp:lastPrinted>2020-10-13T01:21:00Z</cp:lastPrinted>
  <dcterms:created xsi:type="dcterms:W3CDTF">2022-04-08T13:32:00Z</dcterms:created>
  <dcterms:modified xsi:type="dcterms:W3CDTF">2022-04-09T13:14:00Z</dcterms:modified>
</cp:coreProperties>
</file>