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34F" w14:textId="5C5F77C3" w:rsidR="00C7142D" w:rsidRDefault="00C7142D" w:rsidP="008C48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7052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8AE59EC" wp14:editId="13BC8875">
            <wp:extent cx="822960" cy="5420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53E6" w14:textId="77777777" w:rsidR="00CD0646" w:rsidRDefault="00CD0646" w:rsidP="008C48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5CC6FF" w14:textId="54252549" w:rsidR="0023447E" w:rsidRPr="002F2BA8" w:rsidRDefault="00532D82" w:rsidP="00842B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sz w:val="26"/>
          <w:szCs w:val="26"/>
        </w:rPr>
        <w:t>HƯỚNG DẪN</w:t>
      </w:r>
      <w:r w:rsidR="007E4C72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142D">
        <w:rPr>
          <w:rFonts w:ascii="Times New Roman" w:hAnsi="Times New Roman" w:cs="Times New Roman"/>
          <w:b/>
          <w:bCs/>
          <w:sz w:val="26"/>
          <w:szCs w:val="26"/>
        </w:rPr>
        <w:t xml:space="preserve">CÁC TRƯỜNG </w:t>
      </w:r>
      <w:r w:rsidR="007E4C72" w:rsidRPr="002F2BA8">
        <w:rPr>
          <w:rFonts w:ascii="Times New Roman" w:hAnsi="Times New Roman" w:cs="Times New Roman"/>
          <w:b/>
          <w:bCs/>
          <w:sz w:val="26"/>
          <w:szCs w:val="26"/>
        </w:rPr>
        <w:t>UPLOAD DANH SÁCH THÍ SINH ĐĂNG KÝ</w:t>
      </w:r>
    </w:p>
    <w:p w14:paraId="61C63043" w14:textId="375FF1FE" w:rsidR="00614EFD" w:rsidRDefault="000C48F2" w:rsidP="00E74C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TOEFL CHALLENGE </w:t>
      </w:r>
      <w:r w:rsidR="00C7142D">
        <w:rPr>
          <w:rFonts w:ascii="Times New Roman" w:hAnsi="Times New Roman" w:cs="Times New Roman"/>
          <w:b/>
          <w:bCs/>
          <w:sz w:val="26"/>
          <w:szCs w:val="26"/>
        </w:rPr>
        <w:t>NĂM HỌC 2021-2022</w:t>
      </w:r>
    </w:p>
    <w:p w14:paraId="76D38126" w14:textId="77777777" w:rsidR="00E74C2A" w:rsidRPr="002F2BA8" w:rsidRDefault="00E74C2A" w:rsidP="00E74C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5198A4" w14:textId="08783190" w:rsidR="00F64730" w:rsidRPr="00F64730" w:rsidRDefault="00F64730" w:rsidP="00F64730">
      <w:pPr>
        <w:pStyle w:val="ListParagraph"/>
        <w:numPr>
          <w:ilvl w:val="0"/>
          <w:numId w:val="16"/>
        </w:numPr>
        <w:ind w:left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C483E" w:rsidRPr="002F2BA8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BTC</w:t>
      </w:r>
      <w:r w:rsidR="008C483E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vui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lòng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4730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="006B273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B273F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F64730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355208C0" w14:textId="77777777" w:rsidR="008C483E" w:rsidRPr="008C483E" w:rsidRDefault="008C483E" w:rsidP="008C483E">
      <w:pPr>
        <w:pStyle w:val="ListParagraph"/>
        <w:ind w:left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D03B2F3" w14:textId="77777777" w:rsidR="00945E09" w:rsidRPr="00945E09" w:rsidRDefault="24FE5889" w:rsidP="00945E09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</w:t>
      </w:r>
      <w:r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đ</w:t>
      </w:r>
      <w:r w:rsidRPr="002F2BA8">
        <w:rPr>
          <w:rFonts w:ascii="Times New Roman" w:hAnsi="Times New Roman" w:cs="Times New Roman"/>
          <w:sz w:val="26"/>
          <w:szCs w:val="26"/>
        </w:rPr>
        <w:t>ăng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8B4B47D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352BB1DC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6EED7E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9A2" w:rsidRPr="002F2BA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FC5DF4D"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E609A2" w:rsidRPr="002F2BA8">
        <w:rPr>
          <w:rFonts w:ascii="Times New Roman" w:hAnsi="Times New Roman" w:cs="Times New Roman"/>
          <w:sz w:val="26"/>
          <w:szCs w:val="26"/>
        </w:rPr>
        <w:t>link</w:t>
      </w:r>
      <w:r w:rsidR="0065208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5584249" w14:textId="33E46BAE" w:rsidR="00D33B09" w:rsidRPr="0065208A" w:rsidRDefault="00785748" w:rsidP="00945E09">
      <w:pPr>
        <w:pStyle w:val="ListParagraph"/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hyperlink r:id="rId7">
        <w:r w:rsidR="2CA33454" w:rsidRPr="00D8073C">
          <w:rPr>
            <w:rStyle w:val="Hyperlink"/>
            <w:rFonts w:ascii="Times New Roman" w:hAnsi="Times New Roman" w:cs="Times New Roman"/>
            <w:sz w:val="26"/>
            <w:szCs w:val="26"/>
            <w:highlight w:val="yellow"/>
          </w:rPr>
          <w:t>https://toeflchallenge.iigvietnam.com/ha-noi/import/</w:t>
        </w:r>
      </w:hyperlink>
      <w:r w:rsidR="2CA33454" w:rsidRPr="0065208A">
        <w:rPr>
          <w:rFonts w:ascii="Times New Roman" w:hAnsi="Times New Roman" w:cs="Times New Roman"/>
          <w:sz w:val="26"/>
          <w:szCs w:val="26"/>
        </w:rPr>
        <w:t xml:space="preserve"> </w:t>
      </w:r>
      <w:r w:rsidR="1FC9E061" w:rsidRPr="006520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0F3E" w14:textId="1D7A0CD3" w:rsidR="00416629" w:rsidRPr="002F2BA8" w:rsidRDefault="00FF3304" w:rsidP="00945E09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4ACE0C" wp14:editId="07A41E20">
            <wp:extent cx="3800475" cy="3340741"/>
            <wp:effectExtent l="19050" t="19050" r="9525" b="1206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592" cy="334348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F6325B" w14:textId="5878837B" w:rsidR="00FC78E5" w:rsidRPr="002F2BA8" w:rsidRDefault="00E87D72" w:rsidP="00945E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sz w:val="26"/>
          <w:szCs w:val="26"/>
        </w:rPr>
        <w:t xml:space="preserve">[1]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n</w:t>
      </w:r>
      <w:r w:rsidRPr="002F2BA8">
        <w:rPr>
          <w:rFonts w:ascii="Times New Roman" w:hAnsi="Times New Roman" w:cs="Times New Roman"/>
          <w:sz w:val="26"/>
          <w:szCs w:val="26"/>
        </w:rPr>
        <w:t>hập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Tỉ</w:t>
      </w:r>
      <w:r w:rsidR="0065208A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/ Thành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đượ</w:t>
      </w:r>
      <w:r w:rsidR="0065208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>;</w:t>
      </w:r>
    </w:p>
    <w:p w14:paraId="7450C6DF" w14:textId="49FE8BC6" w:rsidR="00E87D72" w:rsidRPr="002F2BA8" w:rsidRDefault="00E87D72" w:rsidP="00945E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sz w:val="26"/>
          <w:szCs w:val="26"/>
        </w:rPr>
        <w:t xml:space="preserve">[2]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52B7A952" w14:textId="4DFF5051" w:rsidR="008932A4" w:rsidRPr="002F2BA8" w:rsidRDefault="00F95C97" w:rsidP="00945E09">
      <w:pPr>
        <w:pStyle w:val="ListParagraph"/>
        <w:numPr>
          <w:ilvl w:val="1"/>
          <w:numId w:val="14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</w:t>
      </w:r>
      <w:r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</w:t>
      </w:r>
      <w:r w:rsidRPr="002F2BA8">
        <w:rPr>
          <w:rFonts w:ascii="Times New Roman" w:hAnsi="Times New Roman" w:cs="Times New Roman"/>
          <w:sz w:val="26"/>
          <w:szCs w:val="26"/>
        </w:rPr>
        <w:t>hực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d</w:t>
      </w:r>
      <w:r w:rsidR="00CC1315" w:rsidRPr="002F2BA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315" w:rsidRPr="002F2BA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CC1315" w:rsidRPr="002F2BA8">
        <w:rPr>
          <w:rFonts w:ascii="Times New Roman" w:hAnsi="Times New Roman" w:cs="Times New Roman"/>
          <w:sz w:val="26"/>
          <w:szCs w:val="26"/>
        </w:rPr>
        <w:t>:</w:t>
      </w:r>
    </w:p>
    <w:p w14:paraId="02C5EDFB" w14:textId="2283259D" w:rsidR="00CC1315" w:rsidRPr="002F2BA8" w:rsidRDefault="00F72E23" w:rsidP="00945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C46BC5F" wp14:editId="17A5B431">
            <wp:extent cx="5943600" cy="1977390"/>
            <wp:effectExtent l="19050" t="19050" r="19050" b="2286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73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5FD699" w14:textId="314710E9" w:rsidR="00341D53" w:rsidRPr="00C228EF" w:rsidRDefault="00946E4C" w:rsidP="00945E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8EF">
        <w:rPr>
          <w:rFonts w:ascii="Times New Roman" w:hAnsi="Times New Roman" w:cs="Times New Roman"/>
          <w:b/>
          <w:sz w:val="26"/>
          <w:szCs w:val="26"/>
        </w:rPr>
        <w:t>[</w:t>
      </w:r>
      <w:r w:rsidR="00B75170" w:rsidRPr="00C228EF">
        <w:rPr>
          <w:rFonts w:ascii="Times New Roman" w:hAnsi="Times New Roman" w:cs="Times New Roman"/>
          <w:b/>
          <w:sz w:val="26"/>
          <w:szCs w:val="26"/>
        </w:rPr>
        <w:t>1</w:t>
      </w:r>
      <w:r w:rsidRPr="00C228EF">
        <w:rPr>
          <w:rFonts w:ascii="Times New Roman" w:hAnsi="Times New Roman" w:cs="Times New Roman"/>
          <w:b/>
          <w:sz w:val="26"/>
          <w:szCs w:val="26"/>
        </w:rPr>
        <w:t xml:space="preserve">]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28E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C228EF">
        <w:rPr>
          <w:rFonts w:ascii="Times New Roman" w:hAnsi="Times New Roman" w:cs="Times New Roman"/>
          <w:b/>
          <w:sz w:val="26"/>
          <w:szCs w:val="26"/>
        </w:rPr>
        <w:t xml:space="preserve"> tin</w:t>
      </w:r>
      <w:r w:rsidR="00341D53" w:rsidRPr="00C228EF">
        <w:rPr>
          <w:rFonts w:ascii="Times New Roman" w:hAnsi="Times New Roman" w:cs="Times New Roman"/>
          <w:b/>
          <w:sz w:val="26"/>
          <w:szCs w:val="26"/>
        </w:rPr>
        <w:t xml:space="preserve"> file </w:t>
      </w:r>
      <w:proofErr w:type="spellStart"/>
      <w:r w:rsidR="00341D53" w:rsidRPr="00C228EF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="00341D53" w:rsidRPr="00C228EF">
        <w:rPr>
          <w:rFonts w:ascii="Times New Roman" w:hAnsi="Times New Roman" w:cs="Times New Roman"/>
          <w:b/>
          <w:sz w:val="26"/>
          <w:szCs w:val="26"/>
        </w:rPr>
        <w:t xml:space="preserve"> import:</w:t>
      </w:r>
    </w:p>
    <w:p w14:paraId="64974130" w14:textId="5362D15F" w:rsidR="00341D53" w:rsidRPr="002F2BA8" w:rsidRDefault="00BD4EB2" w:rsidP="00945E09">
      <w:pPr>
        <w:pStyle w:val="ListParagraph"/>
        <w:numPr>
          <w:ilvl w:val="1"/>
          <w:numId w:val="11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Tỉnh</w:t>
      </w:r>
      <w:proofErr w:type="spellEnd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/ 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341D53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phố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341D53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C</w:t>
      </w:r>
      <w:r w:rsidR="00A822F7" w:rsidRPr="002F2BA8">
        <w:rPr>
          <w:rFonts w:ascii="Times New Roman" w:hAnsi="Times New Roman" w:cs="Times New Roman"/>
          <w:sz w:val="26"/>
          <w:szCs w:val="26"/>
        </w:rPr>
        <w:t>họn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C22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8E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>;</w:t>
      </w:r>
    </w:p>
    <w:p w14:paraId="3B835D66" w14:textId="3759F581" w:rsidR="00A822F7" w:rsidRPr="002F2BA8" w:rsidRDefault="00BD4EB2" w:rsidP="00945E09">
      <w:pPr>
        <w:pStyle w:val="ListParagraph"/>
        <w:numPr>
          <w:ilvl w:val="0"/>
          <w:numId w:val="10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Quận</w:t>
      </w:r>
      <w:proofErr w:type="spellEnd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/ </w:t>
      </w:r>
      <w:proofErr w:type="spellStart"/>
      <w:r w:rsidR="00626BD6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Huyện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626BD6" w:rsidRPr="002F2BA8">
        <w:rPr>
          <w:rFonts w:ascii="Times New Roman" w:hAnsi="Times New Roman" w:cs="Times New Roman"/>
          <w:sz w:val="26"/>
          <w:szCs w:val="26"/>
        </w:rPr>
        <w:t>:</w:t>
      </w:r>
      <w:r w:rsidR="008575CA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8C1856" w:rsidRPr="002F2BA8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8C185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F20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EE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>;</w:t>
      </w:r>
    </w:p>
    <w:p w14:paraId="25547AEC" w14:textId="0E4DBB8F" w:rsidR="00626BD6" w:rsidRPr="002F2BA8" w:rsidRDefault="00FC01C4" w:rsidP="00945E09">
      <w:pPr>
        <w:pStyle w:val="ListParagraph"/>
        <w:numPr>
          <w:ilvl w:val="0"/>
          <w:numId w:val="9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A822F7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A822F7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822F7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822F7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94" w:rsidRPr="002F2B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40894"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06C0E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C0E" w:rsidRPr="002F2BA8">
        <w:rPr>
          <w:rFonts w:ascii="Times New Roman" w:hAnsi="Times New Roman" w:cs="Times New Roman"/>
          <w:sz w:val="26"/>
          <w:szCs w:val="26"/>
        </w:rPr>
        <w:t>kiế</w:t>
      </w:r>
      <w:r w:rsidR="00945E0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073722" w14:textId="28FEC89A" w:rsidR="00AE5835" w:rsidRPr="002F2BA8" w:rsidRDefault="00FC01C4" w:rsidP="00945E09">
      <w:pPr>
        <w:pStyle w:val="ListParagraph"/>
        <w:numPr>
          <w:ilvl w:val="0"/>
          <w:numId w:val="8"/>
        </w:numPr>
        <w:ind w:left="0"/>
        <w:jc w:val="both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</w:pP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="00AE5835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="00AE5835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="00AE5835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AE583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835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C17A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7AF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8C17A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7AF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BB3E11" w14:textId="29AEB069" w:rsidR="00246629" w:rsidRPr="002F2BA8" w:rsidRDefault="008C17A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sz w:val="26"/>
          <w:szCs w:val="26"/>
        </w:rPr>
        <w:t>[</w:t>
      </w:r>
      <w:r w:rsidR="00B75170">
        <w:rPr>
          <w:rFonts w:ascii="Times New Roman" w:hAnsi="Times New Roman" w:cs="Times New Roman"/>
          <w:sz w:val="26"/>
          <w:szCs w:val="26"/>
        </w:rPr>
        <w:t>2</w:t>
      </w:r>
      <w:r w:rsidRPr="002F2BA8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48EF3AA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48EF3AAB" w:rsidRPr="002F2BA8">
        <w:rPr>
          <w:rFonts w:ascii="Times New Roman" w:hAnsi="Times New Roman" w:cs="Times New Roman"/>
          <w:sz w:val="26"/>
          <w:szCs w:val="26"/>
        </w:rPr>
        <w:t>t</w:t>
      </w:r>
      <w:r w:rsidRPr="002F2BA8">
        <w:rPr>
          <w:rFonts w:ascii="Times New Roman" w:hAnsi="Times New Roman" w:cs="Times New Roman"/>
          <w:sz w:val="26"/>
          <w:szCs w:val="26"/>
        </w:rPr>
        <w:t>ải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File</w:t>
      </w:r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46629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629" w:rsidRPr="002F2B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1BFBA6C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1BFBA6CB" w:rsidRPr="002F2BA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>.</w:t>
      </w:r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3AA71836" w:rsidRPr="002F2B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3AA71836" w:rsidRPr="002F2BA8">
        <w:rPr>
          <w:rFonts w:ascii="Times New Roman" w:hAnsi="Times New Roman" w:cs="Times New Roman"/>
          <w:sz w:val="26"/>
          <w:szCs w:val="26"/>
        </w:rPr>
        <w:t xml:space="preserve"> file.</w:t>
      </w:r>
    </w:p>
    <w:p w14:paraId="2121B532" w14:textId="40364166" w:rsidR="59DAD78E" w:rsidRPr="002F2BA8" w:rsidRDefault="00686BC0" w:rsidP="00945E09">
      <w:pPr>
        <w:jc w:val="both"/>
        <w:rPr>
          <w:rFonts w:ascii="Times New Roman" w:hAnsi="Times New Roman" w:cs="Times New Roman"/>
        </w:rPr>
      </w:pPr>
      <w:r w:rsidRPr="002F2BA8">
        <w:rPr>
          <w:rFonts w:ascii="Times New Roman" w:hAnsi="Times New Roman" w:cs="Times New Roman"/>
          <w:noProof/>
        </w:rPr>
        <w:drawing>
          <wp:inline distT="0" distB="0" distL="0" distR="0" wp14:anchorId="7C77C895" wp14:editId="217E91FE">
            <wp:extent cx="6153150" cy="389831"/>
            <wp:effectExtent l="19050" t="19050" r="1905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816" cy="39494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EC8BD2" w14:textId="3327391A" w:rsidR="008C17AF" w:rsidRPr="002F2BA8" w:rsidRDefault="00C54C7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sz w:val="26"/>
          <w:szCs w:val="26"/>
        </w:rPr>
        <w:t>[</w:t>
      </w:r>
      <w:r w:rsidR="00B75170">
        <w:rPr>
          <w:rFonts w:ascii="Times New Roman" w:hAnsi="Times New Roman" w:cs="Times New Roman"/>
          <w:sz w:val="26"/>
          <w:szCs w:val="26"/>
        </w:rPr>
        <w:t>3</w:t>
      </w:r>
      <w:r w:rsidRPr="002F2BA8">
        <w:rPr>
          <w:rFonts w:ascii="Times New Roman" w:hAnsi="Times New Roman" w:cs="Times New Roman"/>
          <w:sz w:val="26"/>
          <w:szCs w:val="26"/>
        </w:rPr>
        <w:t xml:space="preserve">] 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[</w:t>
      </w:r>
      <w:proofErr w:type="spellStart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</w:t>
      </w:r>
      <w:proofErr w:type="spellEnd"/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F</w:t>
      </w:r>
      <w:r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ile</w:t>
      </w:r>
      <w:r w:rsidR="0078613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]</w:t>
      </w:r>
      <w:r w:rsidRPr="002F2BA8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14:paraId="3916F34E" w14:textId="1084FBEC" w:rsidR="00C54C7F" w:rsidRDefault="00C54C7F" w:rsidP="00945E09">
      <w:pPr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rFonts w:ascii="Times New Roman" w:hAnsi="Times New Roman" w:cs="Times New Roman"/>
          <w:sz w:val="26"/>
          <w:szCs w:val="26"/>
        </w:rPr>
        <w:t>[</w:t>
      </w:r>
      <w:r w:rsidR="00B75170">
        <w:rPr>
          <w:rFonts w:ascii="Times New Roman" w:hAnsi="Times New Roman" w:cs="Times New Roman"/>
          <w:sz w:val="26"/>
          <w:szCs w:val="26"/>
        </w:rPr>
        <w:t>4</w:t>
      </w:r>
      <w:r w:rsidRPr="002F2BA8">
        <w:rPr>
          <w:rFonts w:ascii="Times New Roman" w:hAnsi="Times New Roman" w:cs="Times New Roman"/>
          <w:sz w:val="26"/>
          <w:szCs w:val="26"/>
        </w:rPr>
        <w:t xml:space="preserve">] </w:t>
      </w:r>
      <w:r w:rsidR="00B65ECE" w:rsidRPr="002F2BA8">
        <w:rPr>
          <w:rFonts w:ascii="Times New Roman" w:hAnsi="Times New Roman" w:cs="Times New Roman"/>
          <w:sz w:val="26"/>
          <w:szCs w:val="26"/>
        </w:rPr>
        <w:t xml:space="preserve">Click </w:t>
      </w:r>
      <w:proofErr w:type="spellStart"/>
      <w:r w:rsidR="00B65ECE" w:rsidRPr="002F2BA8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r w:rsidR="003B309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[Upload </w:t>
      </w:r>
      <w:proofErr w:type="spellStart"/>
      <w:r w:rsidR="003B309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="003B3091" w:rsidRPr="002F2B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import]</w:t>
      </w:r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091" w:rsidRPr="002F2B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091" w:rsidRPr="002F2BA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3B3091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091" w:rsidRPr="002F2B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6936F4" w:rsidRPr="002F2BA8">
        <w:rPr>
          <w:rFonts w:ascii="Times New Roman" w:hAnsi="Times New Roman" w:cs="Times New Roman"/>
          <w:sz w:val="26"/>
          <w:szCs w:val="26"/>
        </w:rPr>
        <w:t xml:space="preserve"> import </w:t>
      </w:r>
      <w:proofErr w:type="spellStart"/>
      <w:r w:rsidR="006936F4" w:rsidRPr="002F2BA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6936F4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36F4" w:rsidRPr="002F2BA8"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14:paraId="5B3110BC" w14:textId="77777777" w:rsidR="00753EFB" w:rsidRPr="00753EFB" w:rsidRDefault="00753EFB" w:rsidP="00945E09">
      <w:pPr>
        <w:pStyle w:val="ListParagraph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Bước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3: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Xem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dữ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liệu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khi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xác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nhận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Import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dữ</w:t>
      </w:r>
      <w:proofErr w:type="spellEnd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liệu</w:t>
      </w:r>
      <w:proofErr w:type="spellEnd"/>
    </w:p>
    <w:p w14:paraId="045BD265" w14:textId="77777777" w:rsidR="00753EFB" w:rsidRPr="002F2BA8" w:rsidRDefault="00753EFB" w:rsidP="00945E09">
      <w:pPr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27995D4" wp14:editId="2D75ADE0">
            <wp:extent cx="5943600" cy="1368425"/>
            <wp:effectExtent l="0" t="0" r="0" b="317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14DA" w14:textId="7925279D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[1]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import</w:t>
      </w:r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; </w:t>
      </w:r>
    </w:p>
    <w:p w14:paraId="7863D6D1" w14:textId="216DAE7E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[2]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Import</w:t>
      </w:r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14:paraId="29351826" w14:textId="07CBE661" w:rsidR="00753EFB" w:rsidRPr="002F2BA8" w:rsidRDefault="00753EFB" w:rsidP="00945E09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[3]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</w:t>
      </w:r>
    </w:p>
    <w:p w14:paraId="2024F013" w14:textId="77777777" w:rsidR="00905FDB" w:rsidRDefault="00753EFB" w:rsidP="00905FDB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[4] Import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Pr="002F2BA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945E09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</w:t>
      </w:r>
    </w:p>
    <w:p w14:paraId="579CFC91" w14:textId="550B34D5" w:rsidR="00053A3B" w:rsidRPr="00905FDB" w:rsidRDefault="00905FDB" w:rsidP="00905FDB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2105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lastRenderedPageBreak/>
        <w:t>2.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Lưu ý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53A3B" w:rsidRPr="002F2BA8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4D880EC1" w14:textId="63A31985" w:rsidR="00053A3B" w:rsidRPr="002F2BA8" w:rsidRDefault="00BA4B0E" w:rsidP="00945E09">
      <w:pPr>
        <w:pStyle w:val="ListParagraph"/>
        <w:numPr>
          <w:ilvl w:val="1"/>
          <w:numId w:val="7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1 file upload,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ADB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F0ADB" w:rsidRPr="002F2BA8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702795" w:rsidRPr="002F2BA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702795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795" w:rsidRPr="002F2BA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702795"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2795" w:rsidRPr="002F2BA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F45BD6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BD6" w:rsidRPr="002F2BA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3B79C89E" w:rsidRPr="002F2BA8">
        <w:rPr>
          <w:rFonts w:ascii="Times New Roman" w:hAnsi="Times New Roman" w:cs="Times New Roman"/>
          <w:sz w:val="26"/>
          <w:szCs w:val="26"/>
        </w:rPr>
        <w:t>.</w:t>
      </w:r>
    </w:p>
    <w:p w14:paraId="4F641550" w14:textId="3CF734AD" w:rsidR="00710AD1" w:rsidRPr="002F2BA8" w:rsidRDefault="00F45BD6" w:rsidP="00945E09">
      <w:pPr>
        <w:pStyle w:val="ListParagraph"/>
        <w:numPr>
          <w:ilvl w:val="1"/>
          <w:numId w:val="6"/>
        </w:numPr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</w:t>
      </w:r>
      <w:r w:rsidR="00B32CF3" w:rsidRPr="002F2BA8">
        <w:rPr>
          <w:rFonts w:ascii="Times New Roman" w:hAnsi="Times New Roman" w:cs="Times New Roman"/>
          <w:sz w:val="26"/>
          <w:szCs w:val="26"/>
        </w:rPr>
        <w:t>ù</w:t>
      </w:r>
      <w:r w:rsidRPr="002F2BA8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D460D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[4]</w:t>
      </w:r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file do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45E09">
        <w:rPr>
          <w:rFonts w:ascii="Times New Roman" w:hAnsi="Times New Roman" w:cs="Times New Roman"/>
          <w:sz w:val="26"/>
          <w:szCs w:val="26"/>
        </w:rPr>
        <w:t xml:space="preserve"> </w:t>
      </w:r>
      <w:r w:rsidR="0065208A">
        <w:rPr>
          <w:rFonts w:ascii="Times New Roman" w:hAnsi="Times New Roman" w:cs="Times New Roman"/>
          <w:sz w:val="26"/>
          <w:szCs w:val="26"/>
        </w:rPr>
        <w:t xml:space="preserve">BTC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6520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08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2F" w:rsidRPr="002F2B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3012F" w:rsidRPr="002F2B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Nhà</w:t>
      </w:r>
      <w:proofErr w:type="spellEnd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trường</w:t>
      </w:r>
      <w:proofErr w:type="spellEnd"/>
      <w:r w:rsidR="00945E09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nhập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thông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tin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theo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đúng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định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dạng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của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File Excel </w:t>
      </w:r>
      <w:proofErr w:type="spellStart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mẫu</w:t>
      </w:r>
      <w:proofErr w:type="spellEnd"/>
      <w:r w:rsidR="00873A3A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,</w:t>
      </w:r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không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được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thay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đổi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tên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các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cột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,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định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đạng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các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cột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của</w:t>
      </w:r>
      <w:proofErr w:type="spellEnd"/>
      <w:r w:rsidR="00064467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File </w:t>
      </w:r>
      <w:proofErr w:type="spellStart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mẫu</w:t>
      </w:r>
      <w:proofErr w:type="spellEnd"/>
      <w:r w:rsidR="00634DB1" w:rsidRPr="002F2B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</w:t>
      </w:r>
    </w:p>
    <w:p w14:paraId="09359FAC" w14:textId="77777777" w:rsidR="008C483E" w:rsidRPr="008C483E" w:rsidRDefault="00252E61" w:rsidP="00945E09">
      <w:pPr>
        <w:pStyle w:val="ListParagraph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ù</w:t>
      </w:r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Import</w:t>
      </w:r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510F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5C39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hiển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306AF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133F23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710AD1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E4674D2" w14:textId="272673CF" w:rsidR="00F45BD6" w:rsidRPr="00945E09" w:rsidRDefault="45F96782" w:rsidP="00945E09">
      <w:pPr>
        <w:pStyle w:val="ListParagraph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2BA8">
        <w:rPr>
          <w:noProof/>
        </w:rPr>
        <w:drawing>
          <wp:inline distT="0" distB="0" distL="0" distR="0" wp14:anchorId="6BFF9CC2" wp14:editId="2A428F40">
            <wp:extent cx="5943600" cy="1166495"/>
            <wp:effectExtent l="57150" t="57150" r="95250" b="9080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9E215D" w14:textId="37F9A222" w:rsidR="00041092" w:rsidRPr="002F2BA8" w:rsidRDefault="00E7287C" w:rsidP="00945E09">
      <w:pPr>
        <w:pStyle w:val="ListParagraph"/>
        <w:numPr>
          <w:ilvl w:val="2"/>
          <w:numId w:val="5"/>
        </w:numPr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Email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. STT</w:t>
      </w:r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STT </w:t>
      </w:r>
      <w:proofErr w:type="spellStart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BF04C0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file Excel</w:t>
      </w:r>
      <w:r w:rsidR="00505166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342BA8" w14:textId="4631FE6A" w:rsidR="007C367F" w:rsidRPr="0022105C" w:rsidRDefault="00611F73" w:rsidP="00945E09">
      <w:pPr>
        <w:pStyle w:val="ListParagraph"/>
        <w:numPr>
          <w:ilvl w:val="2"/>
          <w:numId w:val="4"/>
        </w:numPr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r w:rsidR="12B0A31C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STT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Import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CB5C2B" w:rsidRPr="002F2B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6FA0892" w14:textId="41277745" w:rsidR="0022105C" w:rsidRDefault="0022105C" w:rsidP="0022105C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FDD02A" w14:textId="61995180" w:rsidR="0022105C" w:rsidRPr="00A90615" w:rsidRDefault="0022105C" w:rsidP="002210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BTC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trặc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r w:rsidRPr="00550F97">
        <w:rPr>
          <w:rFonts w:ascii="Times New Roman" w:hAnsi="Times New Roman" w:cs="Times New Roman"/>
          <w:sz w:val="26"/>
          <w:szCs w:val="26"/>
          <w:highlight w:val="yellow"/>
        </w:rPr>
        <w:t>hotline 1900 636 929 (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trong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giờ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hành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chính</w:t>
      </w:r>
      <w:proofErr w:type="spellEnd"/>
      <w:r w:rsidRPr="00550F97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>hoặc</w:t>
      </w:r>
      <w:proofErr w:type="spellEnd"/>
      <w:r w:rsidR="00550F97" w:rsidRPr="00550F97">
        <w:rPr>
          <w:rFonts w:ascii="Times New Roman" w:hAnsi="Times New Roman" w:cs="Times New Roman"/>
          <w:sz w:val="26"/>
          <w:szCs w:val="26"/>
          <w:highlight w:val="yellow"/>
        </w:rPr>
        <w:t xml:space="preserve"> email: </w:t>
      </w:r>
      <w:hyperlink r:id="rId13" w:history="1">
        <w:r w:rsidR="00550F97" w:rsidRPr="00550F97">
          <w:rPr>
            <w:rStyle w:val="Hyperlink"/>
            <w:rFonts w:ascii="Times New Roman" w:hAnsi="Times New Roman" w:cs="Times New Roman"/>
            <w:sz w:val="26"/>
            <w:szCs w:val="26"/>
            <w:highlight w:val="yellow"/>
          </w:rPr>
          <w:t>toefl.hn@iigvietnam.edu.vn</w:t>
        </w:r>
      </w:hyperlink>
      <w:r w:rsidR="00550F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27DBFC" w14:textId="77777777" w:rsidR="0022105C" w:rsidRPr="00A90615" w:rsidRDefault="0022105C" w:rsidP="002210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F2EC9" w14:textId="77777777" w:rsidR="0022105C" w:rsidRPr="00A90615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>!</w:t>
      </w:r>
    </w:p>
    <w:p w14:paraId="08229F81" w14:textId="77777777" w:rsidR="0022105C" w:rsidRPr="00A90615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615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thi</w:t>
      </w:r>
      <w:proofErr w:type="spellEnd"/>
    </w:p>
    <w:p w14:paraId="334DBA1B" w14:textId="77777777" w:rsidR="0022105C" w:rsidRPr="00A90615" w:rsidRDefault="0022105C" w:rsidP="0022105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061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IIG </w:t>
      </w:r>
      <w:proofErr w:type="spellStart"/>
      <w:r w:rsidRPr="00A9061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90615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22176EAE" w14:textId="77777777" w:rsidR="0022105C" w:rsidRPr="00945E09" w:rsidRDefault="0022105C" w:rsidP="0022105C">
      <w:pPr>
        <w:pStyle w:val="ListParagraph"/>
        <w:ind w:left="14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37257ACA" w14:textId="77777777" w:rsidR="00945E09" w:rsidRPr="002F2BA8" w:rsidRDefault="00945E09" w:rsidP="00945E09">
      <w:pPr>
        <w:pStyle w:val="ListParagraph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sectPr w:rsidR="00945E09" w:rsidRPr="002F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33"/>
    <w:multiLevelType w:val="hybridMultilevel"/>
    <w:tmpl w:val="D64CD8B2"/>
    <w:lvl w:ilvl="0" w:tplc="CE6EE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31B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790E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E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87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E7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5B05"/>
    <w:multiLevelType w:val="hybridMultilevel"/>
    <w:tmpl w:val="3A42574A"/>
    <w:lvl w:ilvl="0" w:tplc="0700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66DA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DAE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A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8E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83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E1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3A60"/>
    <w:multiLevelType w:val="hybridMultilevel"/>
    <w:tmpl w:val="8006F9D6"/>
    <w:lvl w:ilvl="0" w:tplc="1D30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5D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B049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3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06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E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A52"/>
    <w:multiLevelType w:val="hybridMultilevel"/>
    <w:tmpl w:val="F84E5C82"/>
    <w:lvl w:ilvl="0" w:tplc="4C52666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278EE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A7E8F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7238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061A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9446E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C28B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2E73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19252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C1D87"/>
    <w:multiLevelType w:val="hybridMultilevel"/>
    <w:tmpl w:val="E82435CA"/>
    <w:lvl w:ilvl="0" w:tplc="EF14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CB4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AC46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3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F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0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FAB"/>
    <w:multiLevelType w:val="hybridMultilevel"/>
    <w:tmpl w:val="509CD600"/>
    <w:lvl w:ilvl="0" w:tplc="3634B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C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0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C212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E53E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C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8F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058"/>
    <w:multiLevelType w:val="hybridMultilevel"/>
    <w:tmpl w:val="57D28BE0"/>
    <w:lvl w:ilvl="0" w:tplc="7960BD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B28E7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8C4C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64B2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0DC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FD6B4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901E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B491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041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93419"/>
    <w:multiLevelType w:val="hybridMultilevel"/>
    <w:tmpl w:val="BD32AAA6"/>
    <w:lvl w:ilvl="0" w:tplc="251E6B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68E492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DB03F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8EA0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14E4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A6C89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02F7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7C73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4EAA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B494E"/>
    <w:multiLevelType w:val="hybridMultilevel"/>
    <w:tmpl w:val="107CC204"/>
    <w:lvl w:ilvl="0" w:tplc="C4CAF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8F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C224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47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0D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87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21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04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72B9"/>
    <w:multiLevelType w:val="hybridMultilevel"/>
    <w:tmpl w:val="C23E5112"/>
    <w:lvl w:ilvl="0" w:tplc="7EAE5FF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A00A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F1277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9257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84719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1027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2805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8C68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D228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A571C"/>
    <w:multiLevelType w:val="hybridMultilevel"/>
    <w:tmpl w:val="9AE4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6D3E"/>
    <w:multiLevelType w:val="hybridMultilevel"/>
    <w:tmpl w:val="5EA8E23A"/>
    <w:lvl w:ilvl="0" w:tplc="5E1A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064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BE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A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CA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0C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4A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20142"/>
    <w:multiLevelType w:val="hybridMultilevel"/>
    <w:tmpl w:val="BB02D0BC"/>
    <w:lvl w:ilvl="0" w:tplc="7304E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4B9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8B4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4A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7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AC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3335B"/>
    <w:multiLevelType w:val="multilevel"/>
    <w:tmpl w:val="B48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47579DC"/>
    <w:multiLevelType w:val="hybridMultilevel"/>
    <w:tmpl w:val="9E7A5A7E"/>
    <w:lvl w:ilvl="0" w:tplc="0ECE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88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ACE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D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06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C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20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3CE"/>
    <w:multiLevelType w:val="hybridMultilevel"/>
    <w:tmpl w:val="C0EA6C82"/>
    <w:lvl w:ilvl="0" w:tplc="46627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5E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0C2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A7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E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43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2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A1"/>
    <w:rsid w:val="00041092"/>
    <w:rsid w:val="000445AF"/>
    <w:rsid w:val="00053A3B"/>
    <w:rsid w:val="00064467"/>
    <w:rsid w:val="00084DA1"/>
    <w:rsid w:val="000B1703"/>
    <w:rsid w:val="000C48F2"/>
    <w:rsid w:val="000E3EA0"/>
    <w:rsid w:val="00106C0E"/>
    <w:rsid w:val="00133F23"/>
    <w:rsid w:val="001716DB"/>
    <w:rsid w:val="001777AE"/>
    <w:rsid w:val="0022105C"/>
    <w:rsid w:val="0022255F"/>
    <w:rsid w:val="0023447E"/>
    <w:rsid w:val="00240894"/>
    <w:rsid w:val="00246629"/>
    <w:rsid w:val="00252E61"/>
    <w:rsid w:val="002F2BA8"/>
    <w:rsid w:val="0031719C"/>
    <w:rsid w:val="00341D53"/>
    <w:rsid w:val="00355A35"/>
    <w:rsid w:val="00372386"/>
    <w:rsid w:val="00385C39"/>
    <w:rsid w:val="003B3091"/>
    <w:rsid w:val="003F034F"/>
    <w:rsid w:val="00416629"/>
    <w:rsid w:val="004306AF"/>
    <w:rsid w:val="00462FBB"/>
    <w:rsid w:val="00482644"/>
    <w:rsid w:val="004A1D0E"/>
    <w:rsid w:val="004A7B6C"/>
    <w:rsid w:val="004B4EAF"/>
    <w:rsid w:val="00505166"/>
    <w:rsid w:val="00532D82"/>
    <w:rsid w:val="00550F97"/>
    <w:rsid w:val="005672B5"/>
    <w:rsid w:val="005916F8"/>
    <w:rsid w:val="00592D6C"/>
    <w:rsid w:val="005A68F9"/>
    <w:rsid w:val="005C79B0"/>
    <w:rsid w:val="005E5250"/>
    <w:rsid w:val="00611F73"/>
    <w:rsid w:val="00613124"/>
    <w:rsid w:val="00614EFD"/>
    <w:rsid w:val="00626BD6"/>
    <w:rsid w:val="00634DB1"/>
    <w:rsid w:val="0065208A"/>
    <w:rsid w:val="0066416D"/>
    <w:rsid w:val="00686BC0"/>
    <w:rsid w:val="006936F4"/>
    <w:rsid w:val="006B273F"/>
    <w:rsid w:val="006C56DA"/>
    <w:rsid w:val="00702795"/>
    <w:rsid w:val="00710AD1"/>
    <w:rsid w:val="00753EFB"/>
    <w:rsid w:val="00762A0C"/>
    <w:rsid w:val="00785748"/>
    <w:rsid w:val="00786131"/>
    <w:rsid w:val="007A3481"/>
    <w:rsid w:val="007C0E46"/>
    <w:rsid w:val="007C367F"/>
    <w:rsid w:val="007E4C72"/>
    <w:rsid w:val="00842B32"/>
    <w:rsid w:val="008575CA"/>
    <w:rsid w:val="00872EE8"/>
    <w:rsid w:val="00873A3A"/>
    <w:rsid w:val="008932A4"/>
    <w:rsid w:val="008C17AF"/>
    <w:rsid w:val="008C1856"/>
    <w:rsid w:val="008C483E"/>
    <w:rsid w:val="008E39F7"/>
    <w:rsid w:val="008E6C6B"/>
    <w:rsid w:val="00905FDB"/>
    <w:rsid w:val="00927468"/>
    <w:rsid w:val="00940642"/>
    <w:rsid w:val="00945E09"/>
    <w:rsid w:val="00946E4C"/>
    <w:rsid w:val="009B75F0"/>
    <w:rsid w:val="009C6913"/>
    <w:rsid w:val="009D460D"/>
    <w:rsid w:val="00A4315A"/>
    <w:rsid w:val="00A66936"/>
    <w:rsid w:val="00A822F7"/>
    <w:rsid w:val="00AE5835"/>
    <w:rsid w:val="00B21985"/>
    <w:rsid w:val="00B22B28"/>
    <w:rsid w:val="00B32CF3"/>
    <w:rsid w:val="00B65ECE"/>
    <w:rsid w:val="00B73A30"/>
    <w:rsid w:val="00B75170"/>
    <w:rsid w:val="00B757AA"/>
    <w:rsid w:val="00BA4B0E"/>
    <w:rsid w:val="00BD4EB2"/>
    <w:rsid w:val="00BF04C0"/>
    <w:rsid w:val="00C228EF"/>
    <w:rsid w:val="00C3012F"/>
    <w:rsid w:val="00C47826"/>
    <w:rsid w:val="00C510F9"/>
    <w:rsid w:val="00C54C7F"/>
    <w:rsid w:val="00C7142D"/>
    <w:rsid w:val="00CB5C2B"/>
    <w:rsid w:val="00CC1315"/>
    <w:rsid w:val="00CC709A"/>
    <w:rsid w:val="00CD0646"/>
    <w:rsid w:val="00D26783"/>
    <w:rsid w:val="00D33B09"/>
    <w:rsid w:val="00D56634"/>
    <w:rsid w:val="00D8073C"/>
    <w:rsid w:val="00DF0ADB"/>
    <w:rsid w:val="00DF53E1"/>
    <w:rsid w:val="00E431C4"/>
    <w:rsid w:val="00E436A2"/>
    <w:rsid w:val="00E609A2"/>
    <w:rsid w:val="00E7287C"/>
    <w:rsid w:val="00E74C2A"/>
    <w:rsid w:val="00E87D72"/>
    <w:rsid w:val="00ED139C"/>
    <w:rsid w:val="00EE1916"/>
    <w:rsid w:val="00F20EE6"/>
    <w:rsid w:val="00F45BD6"/>
    <w:rsid w:val="00F64730"/>
    <w:rsid w:val="00F72E23"/>
    <w:rsid w:val="00F95C97"/>
    <w:rsid w:val="00FC01C4"/>
    <w:rsid w:val="00FC78E5"/>
    <w:rsid w:val="00FF3304"/>
    <w:rsid w:val="08B4B47D"/>
    <w:rsid w:val="091E5633"/>
    <w:rsid w:val="0C38D412"/>
    <w:rsid w:val="0C769B43"/>
    <w:rsid w:val="0E5CF156"/>
    <w:rsid w:val="0FC5DF4D"/>
    <w:rsid w:val="12B0A31C"/>
    <w:rsid w:val="1333431B"/>
    <w:rsid w:val="13941DD4"/>
    <w:rsid w:val="15879273"/>
    <w:rsid w:val="1BFBA6CB"/>
    <w:rsid w:val="1FC9E061"/>
    <w:rsid w:val="1FD83E83"/>
    <w:rsid w:val="212C924B"/>
    <w:rsid w:val="240AB292"/>
    <w:rsid w:val="243F1DA9"/>
    <w:rsid w:val="24FE5889"/>
    <w:rsid w:val="2873EE8C"/>
    <w:rsid w:val="2BF1D726"/>
    <w:rsid w:val="2CA33454"/>
    <w:rsid w:val="352BB1DC"/>
    <w:rsid w:val="35530B63"/>
    <w:rsid w:val="3AA71836"/>
    <w:rsid w:val="3B79C89E"/>
    <w:rsid w:val="3C1889DB"/>
    <w:rsid w:val="436344B2"/>
    <w:rsid w:val="45F96782"/>
    <w:rsid w:val="47BD9E27"/>
    <w:rsid w:val="48EF3AAB"/>
    <w:rsid w:val="4C5BF26C"/>
    <w:rsid w:val="53A8852D"/>
    <w:rsid w:val="54103B13"/>
    <w:rsid w:val="55C65BA7"/>
    <w:rsid w:val="56B8C3F3"/>
    <w:rsid w:val="5964E340"/>
    <w:rsid w:val="59DAD78E"/>
    <w:rsid w:val="5E0CB8A2"/>
    <w:rsid w:val="5E399CB9"/>
    <w:rsid w:val="60585126"/>
    <w:rsid w:val="60744510"/>
    <w:rsid w:val="633F12B2"/>
    <w:rsid w:val="6380AF4F"/>
    <w:rsid w:val="642E1992"/>
    <w:rsid w:val="645E7889"/>
    <w:rsid w:val="67B795FC"/>
    <w:rsid w:val="684C65BD"/>
    <w:rsid w:val="6EE07441"/>
    <w:rsid w:val="6EED7EAB"/>
    <w:rsid w:val="76F255E2"/>
    <w:rsid w:val="79AE8116"/>
    <w:rsid w:val="7DD28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575A"/>
  <w15:chartTrackingRefBased/>
  <w15:docId w15:val="{CDEA2008-1B6F-4D0C-B302-9916043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2B2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344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447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34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efl.hn@iigvietna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toeflchallenge.iigvietnam.com/ha-noi/import/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75BB-DC74-467B-A8BE-2948667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Sáng</dc:creator>
  <cp:keywords/>
  <dc:description/>
  <cp:lastModifiedBy>Vũ Thị Ngọc Anh</cp:lastModifiedBy>
  <cp:revision>23</cp:revision>
  <dcterms:created xsi:type="dcterms:W3CDTF">2021-11-11T09:59:00Z</dcterms:created>
  <dcterms:modified xsi:type="dcterms:W3CDTF">2021-11-11T10:17:00Z</dcterms:modified>
</cp:coreProperties>
</file>